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0B" w:rsidRPr="00BA66BC" w:rsidRDefault="0014740B" w:rsidP="00C91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>Доклад</w:t>
      </w:r>
    </w:p>
    <w:p w:rsidR="0014740B" w:rsidRPr="00BA66BC" w:rsidRDefault="0014740B" w:rsidP="00C91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 xml:space="preserve">Уренского муниципального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="00534B0B" w:rsidRPr="00BA66BC">
        <w:rPr>
          <w:rFonts w:ascii="Times New Roman" w:hAnsi="Times New Roman" w:cs="Times New Roman"/>
          <w:sz w:val="28"/>
          <w:szCs w:val="28"/>
        </w:rPr>
        <w:t>а</w:t>
      </w:r>
      <w:r w:rsidRPr="00BA66B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F12B85" w:rsidRPr="00BA66BC" w:rsidRDefault="0014740B" w:rsidP="00C91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>о деятельности в области противодействия коррупции</w:t>
      </w:r>
      <w:r w:rsidR="00341D94">
        <w:rPr>
          <w:rFonts w:ascii="Times New Roman" w:hAnsi="Times New Roman" w:cs="Times New Roman"/>
          <w:sz w:val="28"/>
          <w:szCs w:val="28"/>
        </w:rPr>
        <w:t xml:space="preserve"> за 2025</w:t>
      </w:r>
      <w:r w:rsidR="00E01B9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4740B" w:rsidRPr="00BA66BC" w:rsidRDefault="0014740B" w:rsidP="00C91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5A8" w:rsidRPr="00BA66BC" w:rsidRDefault="0014740B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 xml:space="preserve">Антикоррупционная деятельность в Уренском муниципальном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округе</w:t>
      </w:r>
      <w:r w:rsidRPr="00BA66BC">
        <w:rPr>
          <w:rFonts w:ascii="Times New Roman" w:hAnsi="Times New Roman" w:cs="Times New Roman"/>
          <w:sz w:val="28"/>
          <w:szCs w:val="28"/>
        </w:rPr>
        <w:t xml:space="preserve"> Нижегородской области ведётся в соответствии с Планом мероприятий по противодействию </w:t>
      </w:r>
      <w:r w:rsidR="002B6FE4" w:rsidRPr="00BA66BC">
        <w:rPr>
          <w:rFonts w:ascii="Times New Roman" w:hAnsi="Times New Roman" w:cs="Times New Roman"/>
          <w:sz w:val="28"/>
          <w:szCs w:val="28"/>
        </w:rPr>
        <w:t>коррупции в</w:t>
      </w:r>
      <w:r w:rsidRPr="00BA66BC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Уренского муниципального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Pr="00BA66BC">
        <w:rPr>
          <w:rFonts w:ascii="Times New Roman" w:hAnsi="Times New Roman" w:cs="Times New Roman"/>
          <w:sz w:val="28"/>
          <w:szCs w:val="28"/>
        </w:rPr>
        <w:t>а Нижегородской области на 20</w:t>
      </w:r>
      <w:r w:rsidR="00385FEA" w:rsidRPr="00BA66BC">
        <w:rPr>
          <w:rFonts w:ascii="Times New Roman" w:hAnsi="Times New Roman" w:cs="Times New Roman"/>
          <w:sz w:val="28"/>
          <w:szCs w:val="28"/>
        </w:rPr>
        <w:t>2</w:t>
      </w:r>
      <w:r w:rsidR="00341D94">
        <w:rPr>
          <w:rFonts w:ascii="Times New Roman" w:hAnsi="Times New Roman" w:cs="Times New Roman"/>
          <w:sz w:val="28"/>
          <w:szCs w:val="28"/>
        </w:rPr>
        <w:t>5</w:t>
      </w:r>
      <w:r w:rsidRPr="00BA66BC">
        <w:rPr>
          <w:rFonts w:ascii="Times New Roman" w:hAnsi="Times New Roman" w:cs="Times New Roman"/>
          <w:sz w:val="28"/>
          <w:szCs w:val="28"/>
        </w:rPr>
        <w:t xml:space="preserve"> - 202</w:t>
      </w:r>
      <w:r w:rsidR="00341D94">
        <w:rPr>
          <w:rFonts w:ascii="Times New Roman" w:hAnsi="Times New Roman" w:cs="Times New Roman"/>
          <w:sz w:val="28"/>
          <w:szCs w:val="28"/>
        </w:rPr>
        <w:t>8</w:t>
      </w:r>
      <w:r w:rsidRPr="00BA66BC">
        <w:rPr>
          <w:rFonts w:ascii="Times New Roman" w:hAnsi="Times New Roman" w:cs="Times New Roman"/>
          <w:sz w:val="28"/>
          <w:szCs w:val="28"/>
        </w:rPr>
        <w:t xml:space="preserve"> годы, утвер</w:t>
      </w:r>
      <w:r w:rsidR="003A0F94" w:rsidRPr="00BA66BC">
        <w:rPr>
          <w:rFonts w:ascii="Times New Roman" w:hAnsi="Times New Roman" w:cs="Times New Roman"/>
          <w:sz w:val="28"/>
          <w:szCs w:val="28"/>
        </w:rPr>
        <w:t>ж</w:t>
      </w:r>
      <w:r w:rsidRPr="00BA66BC">
        <w:rPr>
          <w:rFonts w:ascii="Times New Roman" w:hAnsi="Times New Roman" w:cs="Times New Roman"/>
          <w:sz w:val="28"/>
          <w:szCs w:val="28"/>
        </w:rPr>
        <w:t xml:space="preserve">дённым Решением </w:t>
      </w:r>
      <w:r w:rsidR="00385FEA" w:rsidRPr="00BA66BC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BA66BC">
        <w:rPr>
          <w:rFonts w:ascii="Times New Roman" w:hAnsi="Times New Roman" w:cs="Times New Roman"/>
          <w:sz w:val="28"/>
          <w:szCs w:val="28"/>
        </w:rPr>
        <w:t xml:space="preserve"> Уренского муниципального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Pr="00BA66BC">
        <w:rPr>
          <w:rFonts w:ascii="Times New Roman" w:hAnsi="Times New Roman" w:cs="Times New Roman"/>
          <w:sz w:val="28"/>
          <w:szCs w:val="28"/>
        </w:rPr>
        <w:t>а Нижегородс</w:t>
      </w:r>
      <w:r w:rsidR="00B355A8" w:rsidRPr="00BA66BC">
        <w:rPr>
          <w:rFonts w:ascii="Times New Roman" w:hAnsi="Times New Roman" w:cs="Times New Roman"/>
          <w:sz w:val="28"/>
          <w:szCs w:val="28"/>
        </w:rPr>
        <w:t xml:space="preserve">кой области от </w:t>
      </w:r>
      <w:r w:rsidR="00341D94">
        <w:rPr>
          <w:rFonts w:ascii="Times New Roman" w:hAnsi="Times New Roman" w:cs="Times New Roman"/>
          <w:sz w:val="28"/>
          <w:szCs w:val="28"/>
        </w:rPr>
        <w:t>26.12.2024 №770</w:t>
      </w:r>
      <w:r w:rsidR="00B355A8" w:rsidRPr="00BA66BC">
        <w:rPr>
          <w:rFonts w:ascii="Times New Roman" w:hAnsi="Times New Roman" w:cs="Times New Roman"/>
          <w:sz w:val="28"/>
          <w:szCs w:val="28"/>
        </w:rPr>
        <w:t>. Реализация м</w:t>
      </w:r>
      <w:r w:rsidR="00310D29" w:rsidRPr="00BA66BC">
        <w:rPr>
          <w:rFonts w:ascii="Times New Roman" w:hAnsi="Times New Roman" w:cs="Times New Roman"/>
          <w:sz w:val="28"/>
          <w:szCs w:val="28"/>
        </w:rPr>
        <w:t>ероприяти</w:t>
      </w:r>
      <w:r w:rsidR="00B355A8" w:rsidRPr="00BA66BC">
        <w:rPr>
          <w:rFonts w:ascii="Times New Roman" w:hAnsi="Times New Roman" w:cs="Times New Roman"/>
          <w:sz w:val="28"/>
          <w:szCs w:val="28"/>
        </w:rPr>
        <w:t>й</w:t>
      </w:r>
      <w:r w:rsidR="00310D29" w:rsidRPr="00BA66BC">
        <w:rPr>
          <w:rFonts w:ascii="Times New Roman" w:hAnsi="Times New Roman" w:cs="Times New Roman"/>
          <w:sz w:val="28"/>
          <w:szCs w:val="28"/>
        </w:rPr>
        <w:t>, предусмотренны</w:t>
      </w:r>
      <w:r w:rsidR="00B355A8" w:rsidRPr="00BA66BC">
        <w:rPr>
          <w:rFonts w:ascii="Times New Roman" w:hAnsi="Times New Roman" w:cs="Times New Roman"/>
          <w:sz w:val="28"/>
          <w:szCs w:val="28"/>
        </w:rPr>
        <w:t>х</w:t>
      </w:r>
      <w:r w:rsidR="00310D29" w:rsidRPr="00BA66BC">
        <w:rPr>
          <w:rFonts w:ascii="Times New Roman" w:hAnsi="Times New Roman" w:cs="Times New Roman"/>
          <w:sz w:val="28"/>
          <w:szCs w:val="28"/>
        </w:rPr>
        <w:t xml:space="preserve"> данным планом, </w:t>
      </w:r>
      <w:r w:rsidR="00B355A8" w:rsidRPr="00BA66BC">
        <w:rPr>
          <w:rFonts w:ascii="Times New Roman" w:hAnsi="Times New Roman" w:cs="Times New Roman"/>
          <w:sz w:val="28"/>
          <w:szCs w:val="28"/>
        </w:rPr>
        <w:t>осуществляется своевременно, в соответствии с установленным</w:t>
      </w:r>
      <w:r w:rsidR="00B605EC" w:rsidRPr="00BA66BC">
        <w:rPr>
          <w:rFonts w:ascii="Times New Roman" w:hAnsi="Times New Roman" w:cs="Times New Roman"/>
          <w:sz w:val="28"/>
          <w:szCs w:val="28"/>
        </w:rPr>
        <w:t>и</w:t>
      </w:r>
      <w:r w:rsidR="00B355A8" w:rsidRPr="00BA66BC">
        <w:rPr>
          <w:rFonts w:ascii="Times New Roman" w:hAnsi="Times New Roman" w:cs="Times New Roman"/>
          <w:sz w:val="28"/>
          <w:szCs w:val="28"/>
        </w:rPr>
        <w:t xml:space="preserve"> сроками.</w:t>
      </w:r>
    </w:p>
    <w:p w:rsidR="00C9191C" w:rsidRPr="00BA66BC" w:rsidRDefault="00385FEA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bCs/>
          <w:sz w:val="28"/>
          <w:szCs w:val="28"/>
        </w:rPr>
        <w:t xml:space="preserve">Для совершенствования работы по профилактике коррупционных правонарушений, а именно обеспечения единообразия и своевременной актуализации локальных нормативно-правовых актов, регулирующих работу по противодействию коррупции и профилактике коррупционных правонарушений, в Уренском муниципальном округе разработаны единые локальные нормативно-правовые акты по вопросам противодействия коррупции, которые распространяют своё действие на все органы местного самоуправления Уренского муниципального округа (администрация Уренского муниципального округа Нижегородской области и её структурные подразделения, наделённые статусом юридического лица, Совет депутатов Уренского муниципального округа). </w:t>
      </w:r>
    </w:p>
    <w:p w:rsidR="00086603" w:rsidRPr="00BA66BC" w:rsidRDefault="00086603" w:rsidP="0008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 xml:space="preserve">В Уренском муниципальном округе постоянно ведётся работа по осуществлению комплекса мер по соблюдению лицами, замещающими муниципальные должности и должности муниципальной службы, запретов, ограничений и требований, установленных в целях противодействия коррупции. </w:t>
      </w:r>
    </w:p>
    <w:p w:rsidR="00086603" w:rsidRPr="00BA66BC" w:rsidRDefault="00086603" w:rsidP="0008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 xml:space="preserve">С целью осуществления контроля за соблюдением требований к служебному поведению муниципальных служащих Уренского муниципального округа назначены должностные лица, ответственные за профилактику коррупционных и иных правонарушений, в том числе в каждом структурном подразделении администрации, имеющим статус юридического лица. Распоряжением администрации </w:t>
      </w:r>
      <w:r w:rsidR="005F3A1F" w:rsidRPr="00BA66BC">
        <w:rPr>
          <w:rFonts w:ascii="Times New Roman" w:hAnsi="Times New Roman" w:cs="Times New Roman"/>
          <w:sz w:val="28"/>
          <w:szCs w:val="28"/>
        </w:rPr>
        <w:t>на руководителей</w:t>
      </w:r>
      <w:r w:rsidRPr="00BA66BC">
        <w:rPr>
          <w:rFonts w:ascii="Times New Roman" w:hAnsi="Times New Roman" w:cs="Times New Roman"/>
          <w:sz w:val="28"/>
          <w:szCs w:val="28"/>
        </w:rPr>
        <w:t xml:space="preserve"> структурных подразделений возложена персональная ответственность за состояние антикоррупционной работы.</w:t>
      </w:r>
    </w:p>
    <w:p w:rsidR="00086603" w:rsidRPr="00BA66BC" w:rsidRDefault="00086603" w:rsidP="0008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 xml:space="preserve">Для формирования условий по добросовестному и эффективному исполнению муниципальными служащими должностных обязанностей, исключения злоупотреблений на муниципальной службе, все муниципальные служащие Уренского муниципального округа письменно ознакомлены с законодательством о противодействии коррупции и муниципальной службы. В трудовые договоры и должностные инструкции муниципальных служащих включены положения об обязанностях и ответственности за несоблюдение ограничений и запретов, установленных антикоррупционным законодательством. </w:t>
      </w:r>
    </w:p>
    <w:p w:rsidR="00DA4D71" w:rsidRPr="00BA66BC" w:rsidRDefault="005872C1" w:rsidP="00C91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 xml:space="preserve">Для обеспечения взаимодействия органов местного самоуправления Уренского муниципального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Pr="00BA66BC">
        <w:rPr>
          <w:rFonts w:ascii="Times New Roman" w:hAnsi="Times New Roman" w:cs="Times New Roman"/>
          <w:sz w:val="28"/>
          <w:szCs w:val="28"/>
        </w:rPr>
        <w:t xml:space="preserve">а с территориальными органами исполнительной власти, государственными и муниципальными учреждениями, гражданами, институтами гражданского общества, средствами массовой информации по вопросам противодействия коррупции в Уренском муниципальном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Pr="00BA66BC">
        <w:rPr>
          <w:rFonts w:ascii="Times New Roman" w:hAnsi="Times New Roman" w:cs="Times New Roman"/>
          <w:sz w:val="28"/>
          <w:szCs w:val="28"/>
        </w:rPr>
        <w:t>е создана к</w:t>
      </w:r>
      <w:r w:rsidR="00DA4D71" w:rsidRPr="00BA66BC">
        <w:rPr>
          <w:rFonts w:ascii="Times New Roman" w:hAnsi="Times New Roman" w:cs="Times New Roman"/>
          <w:sz w:val="28"/>
          <w:szCs w:val="28"/>
        </w:rPr>
        <w:t>омисси</w:t>
      </w:r>
      <w:r w:rsidRPr="00BA66BC">
        <w:rPr>
          <w:rFonts w:ascii="Times New Roman" w:hAnsi="Times New Roman" w:cs="Times New Roman"/>
          <w:sz w:val="28"/>
          <w:szCs w:val="28"/>
        </w:rPr>
        <w:t>я</w:t>
      </w:r>
      <w:r w:rsidR="00DA4D71" w:rsidRPr="00BA66BC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 </w:t>
      </w:r>
      <w:r w:rsidRPr="00BA66BC">
        <w:rPr>
          <w:rFonts w:ascii="Times New Roman" w:hAnsi="Times New Roman" w:cs="Times New Roman"/>
          <w:sz w:val="28"/>
          <w:szCs w:val="28"/>
        </w:rPr>
        <w:t xml:space="preserve">при администрации Уренского муниципального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Pr="00BA66BC">
        <w:rPr>
          <w:rFonts w:ascii="Times New Roman" w:hAnsi="Times New Roman" w:cs="Times New Roman"/>
          <w:sz w:val="28"/>
          <w:szCs w:val="28"/>
        </w:rPr>
        <w:t xml:space="preserve">а. </w:t>
      </w:r>
      <w:r w:rsidR="00DA4D71" w:rsidRPr="00BA66BC">
        <w:rPr>
          <w:rFonts w:ascii="Times New Roman" w:hAnsi="Times New Roman" w:cs="Times New Roman"/>
          <w:sz w:val="28"/>
          <w:szCs w:val="28"/>
        </w:rPr>
        <w:t xml:space="preserve">В состав комиссии, </w:t>
      </w:r>
      <w:r w:rsidR="005C327F" w:rsidRPr="00BA66BC">
        <w:rPr>
          <w:rFonts w:ascii="Times New Roman" w:hAnsi="Times New Roman" w:cs="Times New Roman"/>
          <w:sz w:val="28"/>
          <w:szCs w:val="28"/>
        </w:rPr>
        <w:t>кроме</w:t>
      </w:r>
      <w:r w:rsidR="00DA4D71" w:rsidRPr="00BA66BC">
        <w:rPr>
          <w:rFonts w:ascii="Times New Roman" w:hAnsi="Times New Roman" w:cs="Times New Roman"/>
          <w:sz w:val="28"/>
          <w:szCs w:val="28"/>
        </w:rPr>
        <w:t xml:space="preserve"> членов комиссии, замещающих муниципальные должности и должности муниципальной службы в Уренском </w:t>
      </w:r>
      <w:r w:rsidR="00DA4D71" w:rsidRPr="00BA66B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="00DA4D71" w:rsidRPr="00BA66BC">
        <w:rPr>
          <w:rFonts w:ascii="Times New Roman" w:hAnsi="Times New Roman" w:cs="Times New Roman"/>
          <w:sz w:val="28"/>
          <w:szCs w:val="28"/>
        </w:rPr>
        <w:t>е</w:t>
      </w:r>
      <w:r w:rsidR="005F3A1F">
        <w:rPr>
          <w:rFonts w:ascii="Times New Roman" w:hAnsi="Times New Roman" w:cs="Times New Roman"/>
          <w:sz w:val="28"/>
          <w:szCs w:val="28"/>
        </w:rPr>
        <w:t>,</w:t>
      </w:r>
      <w:r w:rsidR="00DA4D71" w:rsidRPr="00BA66BC">
        <w:rPr>
          <w:rFonts w:ascii="Times New Roman" w:hAnsi="Times New Roman" w:cs="Times New Roman"/>
          <w:sz w:val="28"/>
          <w:szCs w:val="28"/>
        </w:rPr>
        <w:t xml:space="preserve"> входят руководители, возглавляющие на территории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="005F3A1F">
        <w:rPr>
          <w:rFonts w:ascii="Times New Roman" w:hAnsi="Times New Roman" w:cs="Times New Roman"/>
          <w:sz w:val="28"/>
          <w:szCs w:val="28"/>
        </w:rPr>
        <w:t xml:space="preserve">а отдел полиции, </w:t>
      </w:r>
      <w:r w:rsidR="00DA4D71" w:rsidRPr="00BA66BC">
        <w:rPr>
          <w:rFonts w:ascii="Times New Roman" w:hAnsi="Times New Roman" w:cs="Times New Roman"/>
          <w:sz w:val="28"/>
          <w:szCs w:val="28"/>
        </w:rPr>
        <w:t>социальной защиты</w:t>
      </w:r>
      <w:r w:rsidR="005F3A1F">
        <w:rPr>
          <w:rFonts w:ascii="Times New Roman" w:hAnsi="Times New Roman" w:cs="Times New Roman"/>
          <w:sz w:val="28"/>
          <w:szCs w:val="28"/>
        </w:rPr>
        <w:t xml:space="preserve"> населения, районную боль</w:t>
      </w:r>
      <w:r w:rsidR="00824A44">
        <w:rPr>
          <w:rFonts w:ascii="Times New Roman" w:hAnsi="Times New Roman" w:cs="Times New Roman"/>
          <w:sz w:val="28"/>
          <w:szCs w:val="28"/>
        </w:rPr>
        <w:t>ницу, общественный совет округа</w:t>
      </w:r>
      <w:r w:rsidR="0096436A" w:rsidRPr="00BA66BC">
        <w:rPr>
          <w:rFonts w:ascii="Times New Roman" w:hAnsi="Times New Roman" w:cs="Times New Roman"/>
          <w:sz w:val="28"/>
          <w:szCs w:val="28"/>
        </w:rPr>
        <w:t>.</w:t>
      </w:r>
    </w:p>
    <w:p w:rsidR="00022423" w:rsidRPr="006631E3" w:rsidRDefault="00124F37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>В целях предотвращения конфликта интересов на муниципальной службе, предупреждения коррупции, обеспечения систематического оперативного контроля за соблюдением ограничений и запретов, установленных законодательством о противодействии коррупции и муниципальной службе, требований к служебному поведению, норм этики служебного поведения, а также повышения личной ответственности</w:t>
      </w:r>
      <w:r w:rsidR="00B605EC" w:rsidRPr="00BA66BC">
        <w:rPr>
          <w:rFonts w:ascii="Times New Roman" w:hAnsi="Times New Roman" w:cs="Times New Roman"/>
          <w:sz w:val="28"/>
          <w:szCs w:val="28"/>
        </w:rPr>
        <w:t>,</w:t>
      </w:r>
      <w:r w:rsidRPr="00BA66BC">
        <w:rPr>
          <w:rFonts w:ascii="Times New Roman" w:hAnsi="Times New Roman" w:cs="Times New Roman"/>
          <w:sz w:val="28"/>
          <w:szCs w:val="28"/>
        </w:rPr>
        <w:t xml:space="preserve"> муниципальных служащих в</w:t>
      </w:r>
      <w:r w:rsidR="00471C7C" w:rsidRPr="00BA66BC">
        <w:rPr>
          <w:rFonts w:ascii="Times New Roman" w:hAnsi="Times New Roman" w:cs="Times New Roman"/>
          <w:sz w:val="28"/>
          <w:szCs w:val="28"/>
        </w:rPr>
        <w:t xml:space="preserve">се муниципальные служащие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="00471C7C" w:rsidRPr="00BA66BC">
        <w:rPr>
          <w:rFonts w:ascii="Times New Roman" w:hAnsi="Times New Roman" w:cs="Times New Roman"/>
          <w:sz w:val="28"/>
          <w:szCs w:val="28"/>
        </w:rPr>
        <w:t xml:space="preserve">а </w:t>
      </w:r>
      <w:r w:rsidR="00733783" w:rsidRPr="00BA66BC">
        <w:rPr>
          <w:rFonts w:ascii="Times New Roman" w:hAnsi="Times New Roman" w:cs="Times New Roman"/>
          <w:sz w:val="28"/>
          <w:szCs w:val="28"/>
        </w:rPr>
        <w:t xml:space="preserve">ежегодно, </w:t>
      </w:r>
      <w:r w:rsidR="00341D94">
        <w:rPr>
          <w:rFonts w:ascii="Times New Roman" w:hAnsi="Times New Roman" w:cs="Times New Roman"/>
          <w:sz w:val="28"/>
          <w:szCs w:val="28"/>
        </w:rPr>
        <w:t xml:space="preserve">с </w:t>
      </w:r>
      <w:r w:rsidRPr="00BA66BC">
        <w:rPr>
          <w:rFonts w:ascii="Times New Roman" w:hAnsi="Times New Roman" w:cs="Times New Roman"/>
          <w:sz w:val="28"/>
          <w:szCs w:val="28"/>
        </w:rPr>
        <w:t>2013 г.</w:t>
      </w:r>
      <w:r w:rsidR="00733783" w:rsidRPr="00BA66BC">
        <w:rPr>
          <w:rFonts w:ascii="Times New Roman" w:hAnsi="Times New Roman" w:cs="Times New Roman"/>
          <w:sz w:val="28"/>
          <w:szCs w:val="28"/>
        </w:rPr>
        <w:t>,</w:t>
      </w:r>
      <w:r w:rsidRPr="00BA66BC">
        <w:rPr>
          <w:rFonts w:ascii="Times New Roman" w:hAnsi="Times New Roman" w:cs="Times New Roman"/>
          <w:sz w:val="28"/>
          <w:szCs w:val="28"/>
        </w:rPr>
        <w:t xml:space="preserve"> </w:t>
      </w:r>
      <w:r w:rsidR="00022423" w:rsidRPr="00BA66BC">
        <w:rPr>
          <w:rFonts w:ascii="Times New Roman" w:hAnsi="Times New Roman" w:cs="Times New Roman"/>
          <w:sz w:val="28"/>
          <w:szCs w:val="28"/>
        </w:rPr>
        <w:t>предоставляют форму ежегодной отчётности муниципальных служа</w:t>
      </w:r>
      <w:r w:rsidR="00B605EC" w:rsidRPr="00BA66BC">
        <w:rPr>
          <w:rFonts w:ascii="Times New Roman" w:hAnsi="Times New Roman" w:cs="Times New Roman"/>
          <w:sz w:val="28"/>
          <w:szCs w:val="28"/>
        </w:rPr>
        <w:t>щих администрации о соблюдении</w:t>
      </w:r>
      <w:r w:rsidR="00022423" w:rsidRPr="00BA66BC">
        <w:rPr>
          <w:rFonts w:ascii="Times New Roman" w:hAnsi="Times New Roman" w:cs="Times New Roman"/>
          <w:sz w:val="28"/>
          <w:szCs w:val="28"/>
        </w:rPr>
        <w:t xml:space="preserve"> ограничений и запретов, требований к служебному поведению, норм этики служебного поведения, отсутствии ситуаций </w:t>
      </w:r>
      <w:r w:rsidR="00022423" w:rsidRPr="006631E3">
        <w:rPr>
          <w:rFonts w:ascii="Times New Roman" w:hAnsi="Times New Roman" w:cs="Times New Roman"/>
          <w:sz w:val="28"/>
          <w:szCs w:val="28"/>
        </w:rPr>
        <w:t>конфликта интересов и фактов склонения к коррупционным действиям/бездействию.</w:t>
      </w:r>
      <w:r w:rsidR="0096436A" w:rsidRPr="006631E3">
        <w:rPr>
          <w:rFonts w:ascii="Times New Roman" w:hAnsi="Times New Roman" w:cs="Times New Roman"/>
          <w:sz w:val="28"/>
          <w:szCs w:val="28"/>
        </w:rPr>
        <w:t xml:space="preserve"> В 202</w:t>
      </w:r>
      <w:r w:rsidR="00341D94">
        <w:rPr>
          <w:rFonts w:ascii="Times New Roman" w:hAnsi="Times New Roman" w:cs="Times New Roman"/>
          <w:sz w:val="28"/>
          <w:szCs w:val="28"/>
        </w:rPr>
        <w:t>5</w:t>
      </w:r>
      <w:r w:rsidR="0096436A" w:rsidRPr="006631E3">
        <w:rPr>
          <w:rFonts w:ascii="Times New Roman" w:hAnsi="Times New Roman" w:cs="Times New Roman"/>
          <w:sz w:val="28"/>
          <w:szCs w:val="28"/>
        </w:rPr>
        <w:t xml:space="preserve"> году форму ежег</w:t>
      </w:r>
      <w:r w:rsidR="00341D94">
        <w:rPr>
          <w:rFonts w:ascii="Times New Roman" w:hAnsi="Times New Roman" w:cs="Times New Roman"/>
          <w:sz w:val="28"/>
          <w:szCs w:val="28"/>
        </w:rPr>
        <w:t>одной отчётности предоставили 140</w:t>
      </w:r>
      <w:r w:rsidR="0096436A" w:rsidRPr="006631E3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341D94">
        <w:rPr>
          <w:rFonts w:ascii="Times New Roman" w:hAnsi="Times New Roman" w:cs="Times New Roman"/>
          <w:sz w:val="28"/>
          <w:szCs w:val="28"/>
        </w:rPr>
        <w:t>х</w:t>
      </w:r>
      <w:r w:rsidR="0096436A" w:rsidRPr="006631E3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341D94">
        <w:rPr>
          <w:rFonts w:ascii="Times New Roman" w:hAnsi="Times New Roman" w:cs="Times New Roman"/>
          <w:sz w:val="28"/>
          <w:szCs w:val="28"/>
        </w:rPr>
        <w:t>х</w:t>
      </w:r>
      <w:r w:rsidR="0096436A" w:rsidRPr="006631E3">
        <w:rPr>
          <w:rFonts w:ascii="Times New Roman" w:hAnsi="Times New Roman" w:cs="Times New Roman"/>
          <w:sz w:val="28"/>
          <w:szCs w:val="28"/>
        </w:rPr>
        <w:t>.</w:t>
      </w:r>
      <w:r w:rsidR="009A6DDF" w:rsidRPr="0066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0C0" w:rsidRPr="00BA66BC" w:rsidRDefault="00456CE0" w:rsidP="00FF60C0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6631E3">
        <w:rPr>
          <w:b w:val="0"/>
          <w:sz w:val="28"/>
          <w:szCs w:val="28"/>
        </w:rPr>
        <w:t>В</w:t>
      </w:r>
      <w:r w:rsidR="001F1CBA" w:rsidRPr="006631E3">
        <w:rPr>
          <w:b w:val="0"/>
          <w:sz w:val="28"/>
          <w:szCs w:val="28"/>
        </w:rPr>
        <w:t>семи</w:t>
      </w:r>
      <w:r w:rsidR="001F1CBA" w:rsidRPr="00BA66BC">
        <w:rPr>
          <w:b w:val="0"/>
          <w:sz w:val="28"/>
          <w:szCs w:val="28"/>
        </w:rPr>
        <w:t xml:space="preserve"> лицами, замещающими муниципальные должности и должности муниципальной службы</w:t>
      </w:r>
      <w:r w:rsidR="007558F7" w:rsidRPr="00BA66BC">
        <w:rPr>
          <w:b w:val="0"/>
          <w:sz w:val="28"/>
          <w:szCs w:val="28"/>
        </w:rPr>
        <w:t>,</w:t>
      </w:r>
      <w:r w:rsidR="001F1CBA" w:rsidRPr="00BA66BC">
        <w:rPr>
          <w:b w:val="0"/>
          <w:sz w:val="28"/>
          <w:szCs w:val="28"/>
        </w:rPr>
        <w:t xml:space="preserve"> </w:t>
      </w:r>
      <w:r w:rsidR="00DA1B1D" w:rsidRPr="00BA66BC">
        <w:rPr>
          <w:b w:val="0"/>
          <w:sz w:val="28"/>
          <w:szCs w:val="28"/>
        </w:rPr>
        <w:t>и обязанными предоставлять сведения о доходах, расходах и обязательствах имущественного характера (далее – сведения о доходах), своевременно</w:t>
      </w:r>
      <w:r w:rsidR="001F1CBA" w:rsidRPr="00BA66BC">
        <w:rPr>
          <w:b w:val="0"/>
          <w:sz w:val="28"/>
          <w:szCs w:val="28"/>
        </w:rPr>
        <w:t xml:space="preserve"> представл</w:t>
      </w:r>
      <w:r w:rsidRPr="00BA66BC">
        <w:rPr>
          <w:b w:val="0"/>
          <w:sz w:val="28"/>
          <w:szCs w:val="28"/>
        </w:rPr>
        <w:t>яются</w:t>
      </w:r>
      <w:r w:rsidR="0043257D" w:rsidRPr="00BA66BC">
        <w:rPr>
          <w:b w:val="0"/>
          <w:sz w:val="28"/>
          <w:szCs w:val="28"/>
        </w:rPr>
        <w:t xml:space="preserve"> сведения о доходах </w:t>
      </w:r>
      <w:r w:rsidR="001F1CBA" w:rsidRPr="00BA66BC">
        <w:rPr>
          <w:b w:val="0"/>
          <w:sz w:val="28"/>
          <w:szCs w:val="28"/>
        </w:rPr>
        <w:t>на себя и членов своей семьи</w:t>
      </w:r>
      <w:r w:rsidR="007306F4">
        <w:rPr>
          <w:b w:val="0"/>
          <w:sz w:val="28"/>
          <w:szCs w:val="28"/>
        </w:rPr>
        <w:t xml:space="preserve"> (</w:t>
      </w:r>
      <w:r w:rsidR="00341D94">
        <w:rPr>
          <w:b w:val="0"/>
          <w:sz w:val="28"/>
          <w:szCs w:val="28"/>
        </w:rPr>
        <w:t>18</w:t>
      </w:r>
      <w:r w:rsidR="00954AAE">
        <w:rPr>
          <w:b w:val="0"/>
          <w:sz w:val="28"/>
          <w:szCs w:val="28"/>
        </w:rPr>
        <w:t xml:space="preserve"> </w:t>
      </w:r>
      <w:r w:rsidR="007306F4" w:rsidRPr="006631E3">
        <w:rPr>
          <w:b w:val="0"/>
          <w:sz w:val="28"/>
          <w:szCs w:val="28"/>
        </w:rPr>
        <w:t>муниципальных служащих и лиц, замещающих муниципальные должности</w:t>
      </w:r>
      <w:r w:rsidR="00341D94">
        <w:rPr>
          <w:b w:val="0"/>
          <w:sz w:val="28"/>
          <w:szCs w:val="28"/>
        </w:rPr>
        <w:t>)</w:t>
      </w:r>
      <w:r w:rsidR="00BA6ADA" w:rsidRPr="006631E3">
        <w:rPr>
          <w:b w:val="0"/>
          <w:sz w:val="28"/>
          <w:szCs w:val="28"/>
        </w:rPr>
        <w:t>.</w:t>
      </w:r>
      <w:r w:rsidR="006631E3">
        <w:rPr>
          <w:b w:val="0"/>
          <w:sz w:val="28"/>
          <w:szCs w:val="28"/>
        </w:rPr>
        <w:t xml:space="preserve"> </w:t>
      </w:r>
      <w:r w:rsidR="00DA1B1D" w:rsidRPr="00BA66BC">
        <w:rPr>
          <w:b w:val="0"/>
          <w:sz w:val="28"/>
          <w:szCs w:val="28"/>
        </w:rPr>
        <w:t>В рамках декларационной компании администрацией округа оказывались консультации по порядку предоставления сведений о доходах. Все представленные с</w:t>
      </w:r>
      <w:r w:rsidR="00FF60C0" w:rsidRPr="00BA66BC">
        <w:rPr>
          <w:b w:val="0"/>
          <w:sz w:val="28"/>
          <w:szCs w:val="28"/>
        </w:rPr>
        <w:t>ведения о доходах</w:t>
      </w:r>
      <w:r w:rsidR="00DA1B1D" w:rsidRPr="00BA66BC">
        <w:rPr>
          <w:b w:val="0"/>
          <w:sz w:val="28"/>
          <w:szCs w:val="28"/>
        </w:rPr>
        <w:t xml:space="preserve"> были проанализированы </w:t>
      </w:r>
      <w:r w:rsidR="00FF60C0" w:rsidRPr="00BA66BC">
        <w:rPr>
          <w:b w:val="0"/>
          <w:sz w:val="28"/>
          <w:szCs w:val="28"/>
        </w:rPr>
        <w:t xml:space="preserve">в целях выявления нарушений законодательства о противодействии коррупции. </w:t>
      </w:r>
    </w:p>
    <w:p w:rsidR="00530DCC" w:rsidRPr="00BA66BC" w:rsidRDefault="00530DCC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95E56" w:rsidRPr="00BA66BC">
        <w:rPr>
          <w:rFonts w:ascii="Times New Roman" w:hAnsi="Times New Roman" w:cs="Times New Roman"/>
          <w:sz w:val="28"/>
          <w:szCs w:val="28"/>
        </w:rPr>
        <w:t>антикоррупционного просвещения муниципальных служащих</w:t>
      </w:r>
      <w:r w:rsidR="007558F7" w:rsidRPr="00BA66BC">
        <w:rPr>
          <w:rFonts w:ascii="Times New Roman" w:hAnsi="Times New Roman" w:cs="Times New Roman"/>
          <w:sz w:val="28"/>
          <w:szCs w:val="28"/>
        </w:rPr>
        <w:t>,</w:t>
      </w:r>
      <w:r w:rsidR="00195E56" w:rsidRPr="00BA66BC">
        <w:rPr>
          <w:rFonts w:ascii="Times New Roman" w:hAnsi="Times New Roman" w:cs="Times New Roman"/>
          <w:sz w:val="28"/>
          <w:szCs w:val="28"/>
        </w:rPr>
        <w:t xml:space="preserve"> </w:t>
      </w:r>
      <w:r w:rsidR="00471C7C" w:rsidRPr="00BA66BC">
        <w:rPr>
          <w:rFonts w:ascii="Times New Roman" w:hAnsi="Times New Roman" w:cs="Times New Roman"/>
          <w:sz w:val="28"/>
          <w:szCs w:val="28"/>
        </w:rPr>
        <w:t>п</w:t>
      </w:r>
      <w:r w:rsidR="00195E56" w:rsidRPr="00BA66BC">
        <w:rPr>
          <w:rFonts w:ascii="Times New Roman" w:hAnsi="Times New Roman" w:cs="Times New Roman"/>
          <w:sz w:val="28"/>
          <w:szCs w:val="28"/>
        </w:rPr>
        <w:t>ериодически</w:t>
      </w:r>
      <w:r w:rsidR="005C18CA" w:rsidRPr="00BA66BC">
        <w:rPr>
          <w:rFonts w:ascii="Times New Roman" w:hAnsi="Times New Roman" w:cs="Times New Roman"/>
          <w:sz w:val="28"/>
          <w:szCs w:val="28"/>
        </w:rPr>
        <w:t xml:space="preserve"> </w:t>
      </w:r>
      <w:r w:rsidRPr="00BA66BC">
        <w:rPr>
          <w:rFonts w:ascii="Times New Roman" w:hAnsi="Times New Roman" w:cs="Times New Roman"/>
          <w:sz w:val="28"/>
          <w:szCs w:val="28"/>
        </w:rPr>
        <w:t xml:space="preserve">с муниципальными служащими проводятся разъяснительные </w:t>
      </w:r>
      <w:r w:rsidR="00E3208F" w:rsidRPr="00BA66BC">
        <w:rPr>
          <w:rFonts w:ascii="Times New Roman" w:hAnsi="Times New Roman" w:cs="Times New Roman"/>
          <w:sz w:val="28"/>
          <w:szCs w:val="28"/>
        </w:rPr>
        <w:t xml:space="preserve">и консультационные </w:t>
      </w:r>
      <w:r w:rsidRPr="00BA66BC">
        <w:rPr>
          <w:rFonts w:ascii="Times New Roman" w:hAnsi="Times New Roman" w:cs="Times New Roman"/>
          <w:sz w:val="28"/>
          <w:szCs w:val="28"/>
        </w:rPr>
        <w:t>мероприятия по соблюдению ограничений, запретов и исполнения обязанностей, установленных в целях противодействия коррупции, в том числе ограничений, касающихся получения подарков, по изменениям, внесённым в законодательство о противодействии коррупции, муниципальной сл</w:t>
      </w:r>
      <w:r w:rsidR="00B605EC" w:rsidRPr="00BA66BC">
        <w:rPr>
          <w:rFonts w:ascii="Times New Roman" w:hAnsi="Times New Roman" w:cs="Times New Roman"/>
          <w:sz w:val="28"/>
          <w:szCs w:val="28"/>
        </w:rPr>
        <w:t>ужбе, по утверждённым локально-</w:t>
      </w:r>
      <w:r w:rsidRPr="00BA66BC">
        <w:rPr>
          <w:rFonts w:ascii="Times New Roman" w:hAnsi="Times New Roman" w:cs="Times New Roman"/>
          <w:sz w:val="28"/>
          <w:szCs w:val="28"/>
        </w:rPr>
        <w:t>нормативным актам, памяткам, регулирующим вопросы противодействия коррупции и прохождения муниципальной службы.</w:t>
      </w:r>
    </w:p>
    <w:p w:rsidR="00530DCC" w:rsidRPr="00BA66BC" w:rsidRDefault="005F3A1F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="00530DCC" w:rsidRPr="00BA66BC">
        <w:rPr>
          <w:rFonts w:ascii="Times New Roman" w:hAnsi="Times New Roman" w:cs="Times New Roman"/>
          <w:spacing w:val="-8"/>
          <w:sz w:val="28"/>
          <w:szCs w:val="28"/>
        </w:rPr>
        <w:t>униципальны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="00530DCC" w:rsidRPr="00BA66BC">
        <w:rPr>
          <w:rFonts w:ascii="Times New Roman" w:hAnsi="Times New Roman" w:cs="Times New Roman"/>
          <w:spacing w:val="-8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="00530DCC" w:rsidRPr="00BA66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33B83">
        <w:rPr>
          <w:rFonts w:ascii="Times New Roman" w:hAnsi="Times New Roman" w:cs="Times New Roman"/>
          <w:spacing w:val="-8"/>
          <w:sz w:val="28"/>
          <w:szCs w:val="28"/>
        </w:rPr>
        <w:t xml:space="preserve">ежегодно направляются </w:t>
      </w:r>
      <w:r w:rsidR="00530DCC" w:rsidRPr="00BA66BC">
        <w:rPr>
          <w:rFonts w:ascii="Times New Roman" w:hAnsi="Times New Roman" w:cs="Times New Roman"/>
          <w:spacing w:val="-8"/>
          <w:sz w:val="28"/>
          <w:szCs w:val="28"/>
        </w:rPr>
        <w:t>памятк</w:t>
      </w:r>
      <w:r w:rsidR="0079653D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530DCC" w:rsidRPr="00BA66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ограничениях, </w:t>
      </w:r>
      <w:r w:rsidR="0079653D">
        <w:rPr>
          <w:rFonts w:ascii="Times New Roman" w:hAnsi="Times New Roman" w:cs="Times New Roman"/>
          <w:sz w:val="28"/>
          <w:szCs w:val="28"/>
        </w:rPr>
        <w:t xml:space="preserve">запретах и обязанностях при прохождении муниципальной службы, о </w:t>
      </w:r>
      <w:r w:rsidR="00530DCC" w:rsidRPr="00BA66BC">
        <w:rPr>
          <w:rFonts w:ascii="Times New Roman" w:hAnsi="Times New Roman" w:cs="Times New Roman"/>
          <w:sz w:val="28"/>
          <w:szCs w:val="28"/>
        </w:rPr>
        <w:t>мерах по предотвращению и урегулированию конфликта интересов на муниципальной службе. В памятке рассматриваются ситуации конфликта интересов, приводится описание ситуации и рекомендации, как для муниципальных служащих, так и для представителя нанимателя по предотвращению и урегулированию конфликта интересов. В отдельных случаях излагается комментарий, поясняющий почему та или иная ситуация является конфликтом интересов. Комментарий содержит конкретные примеры и другую полезную информацию.</w:t>
      </w:r>
      <w:r w:rsidR="00530DCC" w:rsidRPr="00BA66BC">
        <w:rPr>
          <w:rFonts w:ascii="Times New Roman" w:hAnsi="Times New Roman" w:cs="Times New Roman"/>
          <w:spacing w:val="-8"/>
          <w:sz w:val="28"/>
          <w:szCs w:val="28"/>
        </w:rPr>
        <w:t xml:space="preserve"> С данной памяткой муниципальные служащие ознакомлены под подпись.</w:t>
      </w:r>
    </w:p>
    <w:p w:rsidR="00530DCC" w:rsidRPr="00BA66BC" w:rsidRDefault="00530DCC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>Кроме этого, при проведении квалификационного экзамена у муниципальных служащих в обязательном порядке проверяется уровень знаний по законодательству о противодействии коррупции, по соблюдению ограничений, запретов и т.д.</w:t>
      </w:r>
    </w:p>
    <w:p w:rsidR="002C4302" w:rsidRPr="00BA66BC" w:rsidRDefault="00D40E7D" w:rsidP="002C430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</w:t>
      </w:r>
      <w:r w:rsidR="0096436A" w:rsidRPr="00BA66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 просвещения</w:t>
      </w:r>
      <w:r w:rsidRPr="00BA66BC">
        <w:rPr>
          <w:rFonts w:ascii="Times New Roman" w:hAnsi="Times New Roman" w:cs="Times New Roman"/>
          <w:sz w:val="28"/>
          <w:szCs w:val="28"/>
        </w:rPr>
        <w:t xml:space="preserve"> и формирования нетерпимости к коррупционному поведению</w:t>
      </w:r>
      <w:r w:rsidRPr="00BA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развития правовой грамотности и правосознания населения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Pr="00BA66BC">
        <w:rPr>
          <w:rFonts w:ascii="Times New Roman" w:hAnsi="Times New Roman" w:cs="Times New Roman"/>
          <w:sz w:val="28"/>
          <w:szCs w:val="28"/>
        </w:rPr>
        <w:t>а</w:t>
      </w:r>
      <w:r w:rsidR="0039226B" w:rsidRPr="00BA66BC">
        <w:rPr>
          <w:rFonts w:ascii="Times New Roman" w:hAnsi="Times New Roman" w:cs="Times New Roman"/>
          <w:sz w:val="28"/>
          <w:szCs w:val="28"/>
        </w:rPr>
        <w:t xml:space="preserve"> в</w:t>
      </w:r>
      <w:r w:rsidR="006F4823" w:rsidRPr="00BA66BC">
        <w:rPr>
          <w:rFonts w:ascii="Times New Roman" w:hAnsi="Times New Roman" w:cs="Times New Roman"/>
          <w:sz w:val="28"/>
          <w:szCs w:val="28"/>
        </w:rPr>
        <w:t xml:space="preserve"> 20</w:t>
      </w:r>
      <w:r w:rsidR="0096436A" w:rsidRPr="00BA66BC">
        <w:rPr>
          <w:rFonts w:ascii="Times New Roman" w:hAnsi="Times New Roman" w:cs="Times New Roman"/>
          <w:sz w:val="28"/>
          <w:szCs w:val="28"/>
        </w:rPr>
        <w:t>2</w:t>
      </w:r>
      <w:r w:rsidR="00533B83">
        <w:rPr>
          <w:rFonts w:ascii="Times New Roman" w:hAnsi="Times New Roman" w:cs="Times New Roman"/>
          <w:sz w:val="28"/>
          <w:szCs w:val="28"/>
        </w:rPr>
        <w:t>5</w:t>
      </w:r>
      <w:r w:rsidR="006F4823" w:rsidRPr="00BA66BC">
        <w:rPr>
          <w:rFonts w:ascii="Times New Roman" w:hAnsi="Times New Roman" w:cs="Times New Roman"/>
          <w:sz w:val="28"/>
          <w:szCs w:val="28"/>
        </w:rPr>
        <w:t xml:space="preserve"> году провед</w:t>
      </w:r>
      <w:r w:rsidR="0043257D" w:rsidRPr="00BA66BC">
        <w:rPr>
          <w:rFonts w:ascii="Times New Roman" w:hAnsi="Times New Roman" w:cs="Times New Roman"/>
          <w:sz w:val="28"/>
          <w:szCs w:val="28"/>
        </w:rPr>
        <w:t>ё</w:t>
      </w:r>
      <w:r w:rsidR="006F4823" w:rsidRPr="00BA66BC">
        <w:rPr>
          <w:rFonts w:ascii="Times New Roman" w:hAnsi="Times New Roman" w:cs="Times New Roman"/>
          <w:sz w:val="28"/>
          <w:szCs w:val="28"/>
        </w:rPr>
        <w:t xml:space="preserve">н конкурс «Творчество против коррупции». </w:t>
      </w:r>
      <w:r w:rsidR="002C4302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 w:rsidR="00533B83" w:rsidRPr="00533B83">
        <w:rPr>
          <w:rFonts w:ascii="Times New Roman" w:hAnsi="Times New Roman" w:cs="Times New Roman"/>
          <w:sz w:val="28"/>
          <w:szCs w:val="28"/>
        </w:rPr>
        <w:t>в период с 29 октября по 21 ноября 2025 года</w:t>
      </w:r>
      <w:r w:rsidR="00533B83">
        <w:rPr>
          <w:rFonts w:ascii="Times New Roman" w:hAnsi="Times New Roman" w:cs="Times New Roman"/>
          <w:sz w:val="28"/>
          <w:szCs w:val="28"/>
        </w:rPr>
        <w:t>.</w:t>
      </w:r>
      <w:r w:rsidR="00533B83" w:rsidRPr="00533B83">
        <w:rPr>
          <w:rFonts w:ascii="Times New Roman" w:hAnsi="Times New Roman" w:cs="Times New Roman"/>
          <w:sz w:val="28"/>
          <w:szCs w:val="28"/>
        </w:rPr>
        <w:t xml:space="preserve"> </w:t>
      </w:r>
      <w:r w:rsidR="002C4302">
        <w:rPr>
          <w:rFonts w:ascii="Times New Roman" w:hAnsi="Times New Roman" w:cs="Times New Roman"/>
          <w:sz w:val="28"/>
          <w:szCs w:val="28"/>
        </w:rPr>
        <w:t>К участию в конкурсе приглашались</w:t>
      </w:r>
      <w:r w:rsidR="002C4302" w:rsidRPr="002C4302">
        <w:rPr>
          <w:rFonts w:ascii="Times New Roman" w:hAnsi="Times New Roman" w:cs="Times New Roman"/>
          <w:sz w:val="28"/>
          <w:szCs w:val="28"/>
        </w:rPr>
        <w:t xml:space="preserve"> учащиеся 9-11 классов общеобразовательных организаций Уренского муниципального округа Нижегородской области;</w:t>
      </w:r>
      <w:r w:rsidR="002C4302">
        <w:rPr>
          <w:rFonts w:ascii="Times New Roman" w:hAnsi="Times New Roman" w:cs="Times New Roman"/>
          <w:sz w:val="28"/>
          <w:szCs w:val="28"/>
        </w:rPr>
        <w:t xml:space="preserve"> у</w:t>
      </w:r>
      <w:r w:rsidR="002C4302" w:rsidRPr="002C4302">
        <w:rPr>
          <w:rFonts w:ascii="Times New Roman" w:hAnsi="Times New Roman" w:cs="Times New Roman"/>
          <w:sz w:val="28"/>
          <w:szCs w:val="28"/>
        </w:rPr>
        <w:t>чащиеся в возрасте 14-17 лет МБУДО «Детская художественная школа»; студенты ГБПОУ «</w:t>
      </w:r>
      <w:proofErr w:type="spellStart"/>
      <w:r w:rsidR="002C4302" w:rsidRPr="002C4302">
        <w:rPr>
          <w:rFonts w:ascii="Times New Roman" w:hAnsi="Times New Roman" w:cs="Times New Roman"/>
          <w:sz w:val="28"/>
          <w:szCs w:val="28"/>
        </w:rPr>
        <w:t>Уренский</w:t>
      </w:r>
      <w:proofErr w:type="spellEnd"/>
      <w:r w:rsidR="002C4302" w:rsidRPr="002C4302">
        <w:rPr>
          <w:rFonts w:ascii="Times New Roman" w:hAnsi="Times New Roman" w:cs="Times New Roman"/>
          <w:sz w:val="28"/>
          <w:szCs w:val="28"/>
        </w:rPr>
        <w:t xml:space="preserve"> индустриально-энергетический техникум»;</w:t>
      </w:r>
      <w:r w:rsidR="002C4302">
        <w:rPr>
          <w:rFonts w:ascii="Times New Roman" w:hAnsi="Times New Roman" w:cs="Times New Roman"/>
          <w:sz w:val="28"/>
          <w:szCs w:val="28"/>
        </w:rPr>
        <w:t xml:space="preserve"> </w:t>
      </w:r>
      <w:r w:rsidR="002C4302" w:rsidRPr="002C4302">
        <w:rPr>
          <w:rFonts w:ascii="Times New Roman" w:hAnsi="Times New Roman" w:cs="Times New Roman"/>
          <w:sz w:val="28"/>
          <w:szCs w:val="28"/>
        </w:rPr>
        <w:t>муниципальные служащие Уренского муниципально</w:t>
      </w:r>
      <w:r w:rsidR="002C4302">
        <w:rPr>
          <w:rFonts w:ascii="Times New Roman" w:hAnsi="Times New Roman" w:cs="Times New Roman"/>
          <w:sz w:val="28"/>
          <w:szCs w:val="28"/>
        </w:rPr>
        <w:t xml:space="preserve">го округа Нижегородской области и </w:t>
      </w:r>
      <w:r w:rsidR="002C4302" w:rsidRPr="002C4302">
        <w:rPr>
          <w:rFonts w:ascii="Times New Roman" w:hAnsi="Times New Roman" w:cs="Times New Roman"/>
          <w:sz w:val="28"/>
          <w:szCs w:val="28"/>
        </w:rPr>
        <w:t>педагогические работники образовательных организаций Уренского муниципального округа Нижегородской области.</w:t>
      </w:r>
      <w:r w:rsidR="002C4302">
        <w:rPr>
          <w:rFonts w:ascii="Times New Roman" w:hAnsi="Times New Roman" w:cs="Times New Roman"/>
          <w:sz w:val="28"/>
          <w:szCs w:val="28"/>
        </w:rPr>
        <w:t xml:space="preserve"> </w:t>
      </w:r>
      <w:r w:rsidR="002C4302" w:rsidRPr="002C4302">
        <w:rPr>
          <w:rFonts w:ascii="Times New Roman" w:hAnsi="Times New Roman" w:cs="Times New Roman"/>
          <w:sz w:val="28"/>
          <w:szCs w:val="28"/>
        </w:rPr>
        <w:t>На конкурс</w:t>
      </w:r>
      <w:r w:rsidR="002C4302">
        <w:rPr>
          <w:rFonts w:ascii="Times New Roman" w:hAnsi="Times New Roman" w:cs="Times New Roman"/>
          <w:sz w:val="28"/>
          <w:szCs w:val="28"/>
        </w:rPr>
        <w:t xml:space="preserve"> было</w:t>
      </w:r>
      <w:r w:rsidR="002C4302" w:rsidRPr="002C4302">
        <w:rPr>
          <w:rFonts w:ascii="Times New Roman" w:hAnsi="Times New Roman" w:cs="Times New Roman"/>
          <w:sz w:val="28"/>
          <w:szCs w:val="28"/>
        </w:rPr>
        <w:t xml:space="preserve"> представлено </w:t>
      </w:r>
      <w:r w:rsidR="00533B83">
        <w:rPr>
          <w:rFonts w:ascii="Times New Roman" w:hAnsi="Times New Roman" w:cs="Times New Roman"/>
          <w:sz w:val="28"/>
          <w:szCs w:val="28"/>
        </w:rPr>
        <w:t>11</w:t>
      </w:r>
      <w:r w:rsidR="00D4129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C4302" w:rsidRPr="002C4302">
        <w:rPr>
          <w:rFonts w:ascii="Times New Roman" w:hAnsi="Times New Roman" w:cs="Times New Roman"/>
          <w:sz w:val="28"/>
          <w:szCs w:val="28"/>
        </w:rPr>
        <w:t xml:space="preserve">, </w:t>
      </w:r>
      <w:r w:rsidR="00533B83">
        <w:rPr>
          <w:rFonts w:ascii="Times New Roman" w:hAnsi="Times New Roman" w:cs="Times New Roman"/>
          <w:sz w:val="28"/>
          <w:szCs w:val="28"/>
        </w:rPr>
        <w:t xml:space="preserve">из - них 1 стих и 1 видео презентация, </w:t>
      </w:r>
      <w:r w:rsidR="00533B83" w:rsidRPr="002C4302">
        <w:rPr>
          <w:rFonts w:ascii="Times New Roman" w:hAnsi="Times New Roman" w:cs="Times New Roman"/>
          <w:sz w:val="28"/>
          <w:szCs w:val="28"/>
        </w:rPr>
        <w:t>10</w:t>
      </w:r>
      <w:r w:rsidR="00533B83">
        <w:rPr>
          <w:rFonts w:ascii="Times New Roman" w:hAnsi="Times New Roman" w:cs="Times New Roman"/>
          <w:sz w:val="28"/>
          <w:szCs w:val="28"/>
        </w:rPr>
        <w:t xml:space="preserve"> </w:t>
      </w:r>
      <w:r w:rsidR="002C4302" w:rsidRPr="002C4302">
        <w:rPr>
          <w:rFonts w:ascii="Times New Roman" w:hAnsi="Times New Roman" w:cs="Times New Roman"/>
          <w:sz w:val="28"/>
          <w:szCs w:val="28"/>
        </w:rPr>
        <w:t>плакат</w:t>
      </w:r>
      <w:r w:rsidR="00533B83">
        <w:rPr>
          <w:rFonts w:ascii="Times New Roman" w:hAnsi="Times New Roman" w:cs="Times New Roman"/>
          <w:sz w:val="28"/>
          <w:szCs w:val="28"/>
        </w:rPr>
        <w:t>ов.</w:t>
      </w:r>
      <w:r w:rsidR="002C4302" w:rsidRPr="002C4302">
        <w:rPr>
          <w:rFonts w:ascii="Times New Roman" w:hAnsi="Times New Roman" w:cs="Times New Roman"/>
          <w:sz w:val="28"/>
          <w:szCs w:val="28"/>
        </w:rPr>
        <w:t xml:space="preserve"> </w:t>
      </w:r>
      <w:r w:rsidR="00D41299">
        <w:rPr>
          <w:rFonts w:ascii="Times New Roman" w:hAnsi="Times New Roman" w:cs="Times New Roman"/>
          <w:sz w:val="28"/>
          <w:szCs w:val="28"/>
        </w:rPr>
        <w:t>Н</w:t>
      </w:r>
      <w:r w:rsidR="002C4302" w:rsidRPr="002C4302">
        <w:rPr>
          <w:rFonts w:ascii="Times New Roman" w:hAnsi="Times New Roman" w:cs="Times New Roman"/>
          <w:sz w:val="28"/>
          <w:szCs w:val="28"/>
        </w:rPr>
        <w:t xml:space="preserve">аграждение </w:t>
      </w:r>
      <w:r w:rsidR="0098594B">
        <w:rPr>
          <w:rFonts w:ascii="Times New Roman" w:hAnsi="Times New Roman" w:cs="Times New Roman"/>
          <w:sz w:val="28"/>
          <w:szCs w:val="28"/>
        </w:rPr>
        <w:t>участников конкурса состоялось</w:t>
      </w:r>
      <w:r w:rsidR="002C4302" w:rsidRPr="002C4302">
        <w:rPr>
          <w:rFonts w:ascii="Times New Roman" w:hAnsi="Times New Roman" w:cs="Times New Roman"/>
          <w:sz w:val="28"/>
          <w:szCs w:val="28"/>
        </w:rPr>
        <w:t xml:space="preserve"> </w:t>
      </w:r>
      <w:r w:rsidR="002A1208">
        <w:rPr>
          <w:rFonts w:ascii="Times New Roman" w:hAnsi="Times New Roman" w:cs="Times New Roman"/>
          <w:sz w:val="28"/>
          <w:szCs w:val="28"/>
        </w:rPr>
        <w:t xml:space="preserve">в </w:t>
      </w:r>
      <w:r w:rsidR="002C4302" w:rsidRPr="002C4302">
        <w:rPr>
          <w:rFonts w:ascii="Times New Roman" w:hAnsi="Times New Roman" w:cs="Times New Roman"/>
          <w:sz w:val="28"/>
          <w:szCs w:val="28"/>
        </w:rPr>
        <w:t>торжественно</w:t>
      </w:r>
      <w:r w:rsidR="002A1208">
        <w:rPr>
          <w:rFonts w:ascii="Times New Roman" w:hAnsi="Times New Roman" w:cs="Times New Roman"/>
          <w:sz w:val="28"/>
          <w:szCs w:val="28"/>
        </w:rPr>
        <w:t>й</w:t>
      </w:r>
      <w:r w:rsidR="002C4302" w:rsidRPr="002C4302">
        <w:rPr>
          <w:rFonts w:ascii="Times New Roman" w:hAnsi="Times New Roman" w:cs="Times New Roman"/>
          <w:sz w:val="28"/>
          <w:szCs w:val="28"/>
        </w:rPr>
        <w:t xml:space="preserve"> </w:t>
      </w:r>
      <w:r w:rsidR="002A1208">
        <w:rPr>
          <w:rFonts w:ascii="Times New Roman" w:hAnsi="Times New Roman" w:cs="Times New Roman"/>
          <w:sz w:val="28"/>
          <w:szCs w:val="28"/>
        </w:rPr>
        <w:t>обстановке</w:t>
      </w:r>
      <w:r w:rsidR="002C4302" w:rsidRPr="002C4302">
        <w:rPr>
          <w:rFonts w:ascii="Times New Roman" w:hAnsi="Times New Roman" w:cs="Times New Roman"/>
          <w:sz w:val="28"/>
          <w:szCs w:val="28"/>
        </w:rPr>
        <w:t>.</w:t>
      </w:r>
    </w:p>
    <w:p w:rsidR="009D7826" w:rsidRPr="00BA66BC" w:rsidRDefault="009D7826" w:rsidP="00C9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Pr="00BA66BC">
        <w:rPr>
          <w:rFonts w:ascii="Times New Roman" w:hAnsi="Times New Roman" w:cs="Times New Roman"/>
          <w:sz w:val="28"/>
          <w:szCs w:val="28"/>
        </w:rPr>
        <w:t xml:space="preserve">а, в структурных подразделениях, в муниципальных образовательных </w:t>
      </w:r>
      <w:r w:rsidR="00760B8D" w:rsidRPr="00BA66BC">
        <w:rPr>
          <w:rFonts w:ascii="Times New Roman" w:hAnsi="Times New Roman" w:cs="Times New Roman"/>
          <w:sz w:val="28"/>
          <w:szCs w:val="28"/>
        </w:rPr>
        <w:t>организациях</w:t>
      </w:r>
      <w:r w:rsidRPr="00BA66BC">
        <w:rPr>
          <w:rFonts w:ascii="Times New Roman" w:hAnsi="Times New Roman" w:cs="Times New Roman"/>
          <w:sz w:val="28"/>
          <w:szCs w:val="28"/>
        </w:rPr>
        <w:t xml:space="preserve"> </w:t>
      </w:r>
      <w:r w:rsidRPr="00BA66BC">
        <w:rPr>
          <w:rFonts w:ascii="Times New Roman" w:eastAsia="Times New Roman" w:hAnsi="Times New Roman" w:cs="Times New Roman"/>
          <w:sz w:val="28"/>
          <w:szCs w:val="28"/>
        </w:rPr>
        <w:t xml:space="preserve">оформлены стенды «Противодействие коррупции», отражающие актуальную информацию по вопросам </w:t>
      </w:r>
      <w:r w:rsidR="00074D0B" w:rsidRPr="00BA66BC">
        <w:rPr>
          <w:rFonts w:ascii="Times New Roman" w:eastAsia="Times New Roman" w:hAnsi="Times New Roman" w:cs="Times New Roman"/>
          <w:sz w:val="28"/>
          <w:szCs w:val="28"/>
        </w:rPr>
        <w:t>профилактики коррупционных правонарушений.</w:t>
      </w:r>
    </w:p>
    <w:p w:rsidR="009D7826" w:rsidRPr="00BA66BC" w:rsidRDefault="009D7826" w:rsidP="00C9191C">
      <w:pPr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 xml:space="preserve">Также на официальном сайте </w:t>
      </w:r>
      <w:r w:rsidRPr="00BA66BC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муниципальных образований Уренского муниципального </w:t>
      </w:r>
      <w:r w:rsidR="00385FEA" w:rsidRPr="00BA66BC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BA66BC">
        <w:rPr>
          <w:rFonts w:ascii="Times New Roman" w:eastAsia="Times New Roman" w:hAnsi="Times New Roman" w:cs="Times New Roman"/>
          <w:sz w:val="28"/>
          <w:szCs w:val="28"/>
        </w:rPr>
        <w:t xml:space="preserve">а создан раздел «Противодействие коррупции». </w:t>
      </w:r>
      <w:r w:rsidRPr="00BA66BC">
        <w:rPr>
          <w:rFonts w:ascii="Times New Roman" w:hAnsi="Times New Roman" w:cs="Times New Roman"/>
          <w:sz w:val="28"/>
          <w:szCs w:val="28"/>
        </w:rPr>
        <w:t xml:space="preserve">В данном разделе </w:t>
      </w:r>
      <w:r w:rsidR="007B51CB" w:rsidRPr="00BA66BC">
        <w:rPr>
          <w:rFonts w:ascii="Times New Roman" w:hAnsi="Times New Roman" w:cs="Times New Roman"/>
          <w:sz w:val="28"/>
          <w:szCs w:val="28"/>
        </w:rPr>
        <w:t xml:space="preserve">в </w:t>
      </w:r>
      <w:r w:rsidR="00074D0B" w:rsidRPr="00BA66B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соответствии с требованиями</w:t>
      </w:r>
      <w:r w:rsidR="00074D0B" w:rsidRPr="00BA66BC">
        <w:rPr>
          <w:rFonts w:ascii="Times New Roman" w:hAnsi="Times New Roman" w:cs="Times New Roman"/>
          <w:sz w:val="28"/>
          <w:szCs w:val="28"/>
        </w:rPr>
        <w:t xml:space="preserve"> к наполнению официальных сайтов по противодействию коррупции, утвержд</w:t>
      </w:r>
      <w:r w:rsidR="00733783" w:rsidRPr="00BA66BC">
        <w:rPr>
          <w:rFonts w:ascii="Times New Roman" w:hAnsi="Times New Roman" w:cs="Times New Roman"/>
          <w:sz w:val="28"/>
          <w:szCs w:val="28"/>
        </w:rPr>
        <w:t>ё</w:t>
      </w:r>
      <w:r w:rsidR="00074D0B" w:rsidRPr="00BA66BC">
        <w:rPr>
          <w:rFonts w:ascii="Times New Roman" w:hAnsi="Times New Roman" w:cs="Times New Roman"/>
          <w:sz w:val="28"/>
          <w:szCs w:val="28"/>
        </w:rPr>
        <w:t>нным Приказом Министерства труда и социальной защиты Российской Федерации № 530-н 07</w:t>
      </w:r>
      <w:r w:rsidR="0079653D">
        <w:rPr>
          <w:rFonts w:ascii="Times New Roman" w:hAnsi="Times New Roman" w:cs="Times New Roman"/>
          <w:sz w:val="28"/>
          <w:szCs w:val="28"/>
        </w:rPr>
        <w:t>.10.</w:t>
      </w:r>
      <w:r w:rsidR="00074D0B" w:rsidRPr="00BA66BC">
        <w:rPr>
          <w:rFonts w:ascii="Times New Roman" w:hAnsi="Times New Roman" w:cs="Times New Roman"/>
          <w:sz w:val="28"/>
          <w:szCs w:val="28"/>
        </w:rPr>
        <w:t xml:space="preserve">2013,  </w:t>
      </w:r>
      <w:r w:rsidRPr="00BA66BC">
        <w:rPr>
          <w:rFonts w:ascii="Times New Roman" w:hAnsi="Times New Roman" w:cs="Times New Roman"/>
          <w:sz w:val="28"/>
          <w:szCs w:val="28"/>
        </w:rPr>
        <w:t>размещены нормативные правовые акты в сфере противодействия коррупции,</w:t>
      </w:r>
      <w:hyperlink r:id="rId8" w:history="1">
        <w:r w:rsidRPr="00BA66BC">
          <w:rPr>
            <w:rStyle w:val="apple-converted-space"/>
            <w:rFonts w:ascii="Times New Roman" w:hAnsi="Times New Roman" w:cs="Times New Roman"/>
            <w:sz w:val="28"/>
            <w:szCs w:val="28"/>
          </w:rPr>
          <w:t> </w:t>
        </w:r>
      </w:hyperlink>
      <w:r w:rsidRPr="00BA66BC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hyperlink r:id="rId9" w:history="1">
        <w:r w:rsidRPr="00BA66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методические материалы</w:t>
        </w:r>
      </w:hyperlink>
      <w:r w:rsidRPr="00BA66BC">
        <w:rPr>
          <w:rFonts w:ascii="Times New Roman" w:hAnsi="Times New Roman" w:cs="Times New Roman"/>
          <w:sz w:val="28"/>
          <w:szCs w:val="28"/>
        </w:rPr>
        <w:t>,</w:t>
      </w:r>
      <w:r w:rsidRPr="00BA66BC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hyperlink r:id="rId10" w:history="1">
        <w:r w:rsidRPr="00BA66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формы документо</w:t>
        </w:r>
        <w:r w:rsidR="00E159CD" w:rsidRPr="00BA66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</w:hyperlink>
      <w:r w:rsidR="00E159CD" w:rsidRPr="00BA66B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для заполнения</w:t>
      </w:r>
      <w:r w:rsidR="00074D0B" w:rsidRPr="00BA66B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</w:p>
    <w:p w:rsidR="0079653D" w:rsidRDefault="000E7C9A" w:rsidP="007965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>Для</w:t>
      </w:r>
      <w:r w:rsidR="0093048E" w:rsidRPr="00BA66BC">
        <w:rPr>
          <w:rFonts w:ascii="Times New Roman" w:hAnsi="Times New Roman" w:cs="Times New Roman"/>
          <w:sz w:val="28"/>
          <w:szCs w:val="28"/>
        </w:rPr>
        <w:t xml:space="preserve"> </w:t>
      </w:r>
      <w:r w:rsidR="0096436A" w:rsidRPr="00BA66BC">
        <w:rPr>
          <w:rFonts w:ascii="Times New Roman" w:hAnsi="Times New Roman" w:cs="Times New Roman"/>
          <w:sz w:val="28"/>
          <w:szCs w:val="28"/>
        </w:rPr>
        <w:t>выявления сведений</w:t>
      </w:r>
      <w:r w:rsidR="0093048E" w:rsidRPr="00BA66BC">
        <w:rPr>
          <w:rFonts w:ascii="Times New Roman" w:eastAsia="Times New Roman" w:hAnsi="Times New Roman" w:cs="Times New Roman"/>
          <w:sz w:val="28"/>
          <w:szCs w:val="28"/>
        </w:rPr>
        <w:t xml:space="preserve"> о фактах коррупции и проверки таких фактов должностными лицами, ответственными за профилактику коррупционных и иных правонарушений, проводится анализ публикаций в СМИ, а также жалоб и обращений граждан. Кроме этого на постоянной основе действует «горячая линия» для сообщений о фактах коррупции и реализована возможность подачи обращений от граждан через официальный сайт Уренского муниципального </w:t>
      </w:r>
      <w:r w:rsidR="00385FEA" w:rsidRPr="00BA66BC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7B51CB" w:rsidRPr="00BA66B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3048E" w:rsidRPr="00BA66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A6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48E" w:rsidRPr="00BA66B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82687" w:rsidRPr="00BA66B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948A6">
        <w:rPr>
          <w:rFonts w:ascii="Times New Roman" w:eastAsia="Times New Roman" w:hAnsi="Times New Roman" w:cs="Times New Roman"/>
          <w:sz w:val="28"/>
          <w:szCs w:val="28"/>
        </w:rPr>
        <w:t>5</w:t>
      </w:r>
      <w:r w:rsidR="00182687" w:rsidRPr="00BA66BC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93048E" w:rsidRPr="00BA66BC">
        <w:rPr>
          <w:rFonts w:ascii="Times New Roman" w:eastAsia="Times New Roman" w:hAnsi="Times New Roman" w:cs="Times New Roman"/>
          <w:sz w:val="28"/>
          <w:szCs w:val="28"/>
        </w:rPr>
        <w:t xml:space="preserve"> обращений от граждан и организаций по фактам коррупции не поступало.</w:t>
      </w:r>
      <w:r w:rsidR="00B52DA1" w:rsidRPr="00BA6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66B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52DA1" w:rsidRPr="00BA66BC">
        <w:rPr>
          <w:rFonts w:ascii="Times New Roman" w:hAnsi="Times New Roman" w:cs="Times New Roman"/>
          <w:sz w:val="28"/>
          <w:szCs w:val="28"/>
        </w:rPr>
        <w:t>о информации</w:t>
      </w:r>
      <w:r w:rsidRPr="00BA66BC">
        <w:rPr>
          <w:rFonts w:ascii="Times New Roman" w:hAnsi="Times New Roman" w:cs="Times New Roman"/>
          <w:sz w:val="28"/>
          <w:szCs w:val="28"/>
        </w:rPr>
        <w:t>, представленной</w:t>
      </w:r>
      <w:r w:rsidR="00B52DA1" w:rsidRPr="00BA66BC">
        <w:rPr>
          <w:rFonts w:ascii="Times New Roman" w:hAnsi="Times New Roman" w:cs="Times New Roman"/>
          <w:sz w:val="28"/>
          <w:szCs w:val="28"/>
        </w:rPr>
        <w:t xml:space="preserve"> МО МВД России «Уренский»</w:t>
      </w:r>
      <w:r w:rsidRPr="00BA66BC">
        <w:rPr>
          <w:rFonts w:ascii="Times New Roman" w:hAnsi="Times New Roman" w:cs="Times New Roman"/>
          <w:sz w:val="28"/>
          <w:szCs w:val="28"/>
        </w:rPr>
        <w:t>,</w:t>
      </w:r>
      <w:r w:rsidR="00B52DA1" w:rsidRPr="00BA66BC">
        <w:rPr>
          <w:rFonts w:ascii="Times New Roman" w:hAnsi="Times New Roman" w:cs="Times New Roman"/>
          <w:sz w:val="28"/>
          <w:szCs w:val="28"/>
        </w:rPr>
        <w:t xml:space="preserve"> фактов неправомерных действий муниципальных служащих</w:t>
      </w:r>
      <w:r w:rsidRPr="00BA66BC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B52DA1" w:rsidRPr="00BA66BC">
        <w:rPr>
          <w:rFonts w:ascii="Times New Roman" w:hAnsi="Times New Roman" w:cs="Times New Roman"/>
          <w:sz w:val="28"/>
          <w:szCs w:val="28"/>
        </w:rPr>
        <w:t xml:space="preserve"> не зарегистрировано. </w:t>
      </w:r>
    </w:p>
    <w:p w:rsidR="007948A6" w:rsidRPr="007948A6" w:rsidRDefault="00ED5BA2" w:rsidP="009859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BC">
        <w:rPr>
          <w:rFonts w:ascii="Times New Roman" w:hAnsi="Times New Roman" w:cs="Times New Roman"/>
          <w:sz w:val="28"/>
          <w:szCs w:val="28"/>
        </w:rPr>
        <w:t xml:space="preserve">С целью изучения уровня коррупции в Уренском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Pr="00BA66BC">
        <w:rPr>
          <w:rFonts w:ascii="Times New Roman" w:hAnsi="Times New Roman" w:cs="Times New Roman"/>
          <w:sz w:val="28"/>
          <w:szCs w:val="28"/>
        </w:rPr>
        <w:t xml:space="preserve">е и её восприятия гражданами, выявления наиболее коррупционных, по мнению граждан, структур, определения основных направлений противодействия коррупции, на территории </w:t>
      </w:r>
      <w:r w:rsidR="00385FEA" w:rsidRPr="00BA66BC">
        <w:rPr>
          <w:rFonts w:ascii="Times New Roman" w:hAnsi="Times New Roman" w:cs="Times New Roman"/>
          <w:sz w:val="28"/>
          <w:szCs w:val="28"/>
        </w:rPr>
        <w:t>округ</w:t>
      </w:r>
      <w:r w:rsidRPr="00BA66BC">
        <w:rPr>
          <w:rFonts w:ascii="Times New Roman" w:hAnsi="Times New Roman" w:cs="Times New Roman"/>
          <w:sz w:val="28"/>
          <w:szCs w:val="28"/>
        </w:rPr>
        <w:t xml:space="preserve">а </w:t>
      </w:r>
      <w:r w:rsidR="00182687" w:rsidRPr="00BA66BC">
        <w:rPr>
          <w:rFonts w:ascii="Times New Roman" w:hAnsi="Times New Roman" w:cs="Times New Roman"/>
          <w:sz w:val="28"/>
          <w:szCs w:val="28"/>
        </w:rPr>
        <w:t>в 202</w:t>
      </w:r>
      <w:r w:rsidR="007948A6">
        <w:rPr>
          <w:rFonts w:ascii="Times New Roman" w:hAnsi="Times New Roman" w:cs="Times New Roman"/>
          <w:sz w:val="28"/>
          <w:szCs w:val="28"/>
        </w:rPr>
        <w:t>5</w:t>
      </w:r>
      <w:r w:rsidR="00182687" w:rsidRPr="00BA66BC">
        <w:rPr>
          <w:rFonts w:ascii="Times New Roman" w:hAnsi="Times New Roman" w:cs="Times New Roman"/>
          <w:sz w:val="28"/>
          <w:szCs w:val="28"/>
        </w:rPr>
        <w:t xml:space="preserve"> году был проведён </w:t>
      </w:r>
      <w:r w:rsidRPr="00BA66BC">
        <w:rPr>
          <w:rFonts w:ascii="Times New Roman" w:hAnsi="Times New Roman" w:cs="Times New Roman"/>
          <w:sz w:val="28"/>
          <w:szCs w:val="28"/>
        </w:rPr>
        <w:t xml:space="preserve">антикоррупционный мониторинг методом </w:t>
      </w:r>
      <w:r w:rsidRPr="0079653D">
        <w:rPr>
          <w:rFonts w:ascii="Times New Roman" w:hAnsi="Times New Roman" w:cs="Times New Roman"/>
          <w:sz w:val="28"/>
          <w:szCs w:val="28"/>
        </w:rPr>
        <w:t xml:space="preserve">анкетирования граждан. </w:t>
      </w:r>
      <w:r w:rsidR="007948A6" w:rsidRPr="007948A6">
        <w:rPr>
          <w:rFonts w:ascii="Times New Roman" w:hAnsi="Times New Roman" w:cs="Times New Roman"/>
          <w:sz w:val="28"/>
          <w:szCs w:val="28"/>
        </w:rPr>
        <w:t>По сравнению с мониторингом, проведённым в 202</w:t>
      </w:r>
      <w:r w:rsidR="0098594B">
        <w:rPr>
          <w:rFonts w:ascii="Times New Roman" w:hAnsi="Times New Roman" w:cs="Times New Roman"/>
          <w:sz w:val="28"/>
          <w:szCs w:val="28"/>
        </w:rPr>
        <w:t>4</w:t>
      </w:r>
      <w:r w:rsidR="007948A6" w:rsidRPr="007948A6">
        <w:rPr>
          <w:rFonts w:ascii="Times New Roman" w:hAnsi="Times New Roman" w:cs="Times New Roman"/>
          <w:sz w:val="28"/>
          <w:szCs w:val="28"/>
        </w:rPr>
        <w:t xml:space="preserve"> году, число граждан, принявших участие </w:t>
      </w:r>
      <w:r w:rsidR="0098594B">
        <w:rPr>
          <w:rFonts w:ascii="Times New Roman" w:hAnsi="Times New Roman" w:cs="Times New Roman"/>
          <w:sz w:val="28"/>
          <w:szCs w:val="28"/>
        </w:rPr>
        <w:t>в анкетировании, незначительно уменьшилось</w:t>
      </w:r>
      <w:r w:rsidR="007948A6" w:rsidRPr="007948A6">
        <w:rPr>
          <w:rFonts w:ascii="Times New Roman" w:hAnsi="Times New Roman" w:cs="Times New Roman"/>
          <w:sz w:val="28"/>
          <w:szCs w:val="28"/>
        </w:rPr>
        <w:t xml:space="preserve"> с </w:t>
      </w:r>
      <w:r w:rsidR="0098594B">
        <w:rPr>
          <w:rFonts w:ascii="Times New Roman" w:hAnsi="Times New Roman" w:cs="Times New Roman"/>
          <w:sz w:val="28"/>
          <w:szCs w:val="28"/>
        </w:rPr>
        <w:t>511 человек до 499</w:t>
      </w:r>
      <w:r w:rsidR="007948A6" w:rsidRPr="007948A6">
        <w:rPr>
          <w:rFonts w:ascii="Times New Roman" w:hAnsi="Times New Roman" w:cs="Times New Roman"/>
          <w:sz w:val="28"/>
          <w:szCs w:val="28"/>
        </w:rPr>
        <w:t xml:space="preserve"> человек. Как и в предыдущие годы проведения мониторинга ни одной анкеты не заполнено в электронном виде и не направлено на официальный сайт администрации или официальный адрес электронной почты. </w:t>
      </w:r>
    </w:p>
    <w:p w:rsidR="0098594B" w:rsidRPr="0098594B" w:rsidRDefault="0098594B" w:rsidP="009859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4B">
        <w:rPr>
          <w:rFonts w:ascii="Times New Roman" w:hAnsi="Times New Roman" w:cs="Times New Roman"/>
          <w:sz w:val="28"/>
          <w:szCs w:val="28"/>
        </w:rPr>
        <w:t xml:space="preserve">По сравнению с мониторингом, проведённым в 2024 году, число граждан, принявших участие в анкетировании, незначительно уменьшилось с 511 человек до 499 человек. Как и в предыдущие годы проведения мониторинга ни одной анкеты не </w:t>
      </w:r>
      <w:r w:rsidRPr="0098594B">
        <w:rPr>
          <w:rFonts w:ascii="Times New Roman" w:hAnsi="Times New Roman" w:cs="Times New Roman"/>
          <w:sz w:val="28"/>
          <w:szCs w:val="28"/>
        </w:rPr>
        <w:lastRenderedPageBreak/>
        <w:t xml:space="preserve">заполнено в электронном виде и не направлено на официальный сайт администрации или официальный адрес электронной почты. </w:t>
      </w:r>
    </w:p>
    <w:p w:rsidR="0098594B" w:rsidRDefault="0098594B" w:rsidP="009859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4B">
        <w:rPr>
          <w:rFonts w:ascii="Times New Roman" w:hAnsi="Times New Roman" w:cs="Times New Roman"/>
          <w:sz w:val="28"/>
          <w:szCs w:val="28"/>
        </w:rPr>
        <w:t>Наблюдается сохранение восприятия понятия «коррупция» с 2024г. Так по результатам мониторинга 2025 года увеличилось число респондентов (на 20%), которые считают, что коррупция – как дачу (получение) взятки, уменьшилось число респондентов (на 11%) - злоупотребление служебным положением в личных интересах, уменьшилось количество респондентов, рассматривающих коррупцию как недобросовестное</w:t>
      </w:r>
      <w:bookmarkStart w:id="0" w:name="_GoBack"/>
      <w:bookmarkEnd w:id="0"/>
      <w:r w:rsidRPr="0098594B">
        <w:rPr>
          <w:rFonts w:ascii="Times New Roman" w:hAnsi="Times New Roman" w:cs="Times New Roman"/>
          <w:sz w:val="28"/>
          <w:szCs w:val="28"/>
        </w:rPr>
        <w:t xml:space="preserve"> исполнение должностных обязанностей (на 1 %), и на 2% - это хищение бюджетных средств, коррупция как нечто иное, не раскрывая при этом его смысла.</w:t>
      </w:r>
    </w:p>
    <w:p w:rsidR="0098594B" w:rsidRDefault="0098594B" w:rsidP="007948A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4B">
        <w:rPr>
          <w:rFonts w:ascii="Times New Roman" w:hAnsi="Times New Roman" w:cs="Times New Roman"/>
          <w:sz w:val="28"/>
          <w:szCs w:val="28"/>
        </w:rPr>
        <w:t>Как и в предыдущие годы, при анализе заполненных анкет наблюдаются логические расхождения в ответах. Респонденты на вопрос анкеты «В каких сферах повседневной жизнедеятельности Вам приходилось решать свои проблемы путём дачи взяток, вознаграждений, подарков, оказания различного рода услуг в организациях Уренского муниципального округа?» 40% отмечают какие-либо организации, то есть признают факт нелегитимного способа решения проблем. Однако на вопрос «Каким образом формируется восприятие коррупции?» лишь 13,7 % отвечают «по личному опыту». Также на вопрос «Готовы ли Вы сообщить о случаях коррупции?» около 54 % этих же респондентов отвечают, что готовы, но только анонимно. Однако ни одного анонимного сообщения о фактах коррупции через раздел «Обратная связь» официального сайта администрации, или же посредством звонка на Горячую линию «</w:t>
      </w:r>
      <w:proofErr w:type="spellStart"/>
      <w:r w:rsidRPr="0098594B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98594B">
        <w:rPr>
          <w:rFonts w:ascii="Times New Roman" w:hAnsi="Times New Roman" w:cs="Times New Roman"/>
          <w:sz w:val="28"/>
          <w:szCs w:val="28"/>
        </w:rPr>
        <w:t xml:space="preserve">», не поступало. Расхождения, выявленные при анализе анкет респондентов, показывают, что часть граждан формируют своё мнение о коррупции не на основании фактических примеров и не осознают свою личную ответственность при проявлении коррупционных правонарушений. </w:t>
      </w:r>
    </w:p>
    <w:p w:rsidR="0098594B" w:rsidRDefault="0098594B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4B">
        <w:rPr>
          <w:rFonts w:ascii="Times New Roman" w:hAnsi="Times New Roman" w:cs="Times New Roman"/>
          <w:sz w:val="28"/>
          <w:szCs w:val="28"/>
        </w:rPr>
        <w:t xml:space="preserve">Важно отметить, что по сравнению с прошлым годом, уменьшилось количество респондентов, не сталкивающихся с проявлением коррупционных правонарушений в </w:t>
      </w:r>
      <w:proofErr w:type="spellStart"/>
      <w:r w:rsidRPr="0098594B">
        <w:rPr>
          <w:rFonts w:ascii="Times New Roman" w:hAnsi="Times New Roman" w:cs="Times New Roman"/>
          <w:sz w:val="28"/>
          <w:szCs w:val="28"/>
        </w:rPr>
        <w:t>Уренском</w:t>
      </w:r>
      <w:proofErr w:type="spellEnd"/>
      <w:r w:rsidRPr="0098594B">
        <w:rPr>
          <w:rFonts w:ascii="Times New Roman" w:hAnsi="Times New Roman" w:cs="Times New Roman"/>
          <w:sz w:val="28"/>
          <w:szCs w:val="28"/>
        </w:rPr>
        <w:t xml:space="preserve"> муниципальном округе (на 4 %). </w:t>
      </w:r>
    </w:p>
    <w:p w:rsidR="00C56946" w:rsidRDefault="00E018E9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53D">
        <w:rPr>
          <w:rFonts w:ascii="Times New Roman" w:hAnsi="Times New Roman" w:cs="Times New Roman"/>
          <w:sz w:val="28"/>
          <w:szCs w:val="28"/>
        </w:rPr>
        <w:t xml:space="preserve">Администрацией Уренского муниципального </w:t>
      </w:r>
      <w:r w:rsidR="00385FEA" w:rsidRPr="0079653D">
        <w:rPr>
          <w:rFonts w:ascii="Times New Roman" w:hAnsi="Times New Roman" w:cs="Times New Roman"/>
          <w:sz w:val="28"/>
          <w:szCs w:val="28"/>
        </w:rPr>
        <w:t>округ</w:t>
      </w:r>
      <w:r w:rsidR="005A42D4" w:rsidRPr="0079653D">
        <w:rPr>
          <w:rFonts w:ascii="Times New Roman" w:hAnsi="Times New Roman" w:cs="Times New Roman"/>
          <w:sz w:val="28"/>
          <w:szCs w:val="28"/>
        </w:rPr>
        <w:t>а</w:t>
      </w:r>
      <w:r w:rsidRPr="0079653D">
        <w:rPr>
          <w:rFonts w:ascii="Times New Roman" w:hAnsi="Times New Roman" w:cs="Times New Roman"/>
          <w:sz w:val="28"/>
          <w:szCs w:val="28"/>
        </w:rPr>
        <w:t xml:space="preserve"> организована работа по профилактике коррупционных правонарушений </w:t>
      </w:r>
      <w:r w:rsidR="009C47A4" w:rsidRPr="0079653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9653D">
        <w:rPr>
          <w:rFonts w:ascii="Times New Roman" w:hAnsi="Times New Roman" w:cs="Times New Roman"/>
          <w:sz w:val="28"/>
          <w:szCs w:val="28"/>
        </w:rPr>
        <w:t>в подведомственных муниципальных учреждениях:</w:t>
      </w:r>
    </w:p>
    <w:p w:rsidR="00783337" w:rsidRPr="0079653D" w:rsidRDefault="00C56946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53D">
        <w:rPr>
          <w:rFonts w:ascii="Times New Roman" w:hAnsi="Times New Roman" w:cs="Times New Roman"/>
          <w:sz w:val="28"/>
          <w:szCs w:val="28"/>
        </w:rPr>
        <w:t>-</w:t>
      </w:r>
      <w:r w:rsidR="00E018E9" w:rsidRPr="0079653D">
        <w:rPr>
          <w:rFonts w:ascii="Times New Roman" w:hAnsi="Times New Roman" w:cs="Times New Roman"/>
          <w:sz w:val="28"/>
          <w:szCs w:val="28"/>
        </w:rPr>
        <w:t xml:space="preserve"> </w:t>
      </w:r>
      <w:r w:rsidRPr="0079653D">
        <w:rPr>
          <w:rFonts w:ascii="Times New Roman" w:hAnsi="Times New Roman" w:cs="Times New Roman"/>
          <w:sz w:val="28"/>
          <w:szCs w:val="28"/>
        </w:rPr>
        <w:t>назначены должностные лица, ответственные за профилактику корру</w:t>
      </w:r>
      <w:r w:rsidR="00733783" w:rsidRPr="0079653D">
        <w:rPr>
          <w:rFonts w:ascii="Times New Roman" w:hAnsi="Times New Roman" w:cs="Times New Roman"/>
          <w:sz w:val="28"/>
          <w:szCs w:val="28"/>
        </w:rPr>
        <w:t>пционных и иных правонарушений;</w:t>
      </w:r>
    </w:p>
    <w:p w:rsidR="00C56946" w:rsidRPr="0079653D" w:rsidRDefault="00C56946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53D">
        <w:rPr>
          <w:rFonts w:ascii="Times New Roman" w:hAnsi="Times New Roman" w:cs="Times New Roman"/>
          <w:sz w:val="28"/>
          <w:szCs w:val="28"/>
        </w:rPr>
        <w:t>-</w:t>
      </w:r>
      <w:r w:rsidR="00E018E9" w:rsidRPr="0079653D">
        <w:rPr>
          <w:rFonts w:ascii="Times New Roman" w:hAnsi="Times New Roman" w:cs="Times New Roman"/>
          <w:sz w:val="28"/>
          <w:szCs w:val="28"/>
        </w:rPr>
        <w:t xml:space="preserve"> </w:t>
      </w:r>
      <w:r w:rsidRPr="0079653D">
        <w:rPr>
          <w:rFonts w:ascii="Times New Roman" w:hAnsi="Times New Roman" w:cs="Times New Roman"/>
          <w:sz w:val="28"/>
          <w:szCs w:val="28"/>
        </w:rPr>
        <w:t>на руководителей возложена персональная ответственность за сос</w:t>
      </w:r>
      <w:r w:rsidR="00733783" w:rsidRPr="0079653D">
        <w:rPr>
          <w:rFonts w:ascii="Times New Roman" w:hAnsi="Times New Roman" w:cs="Times New Roman"/>
          <w:sz w:val="28"/>
          <w:szCs w:val="28"/>
        </w:rPr>
        <w:t>тояние антикоррупционной работы;</w:t>
      </w:r>
    </w:p>
    <w:p w:rsidR="00F34C29" w:rsidRDefault="00C56946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53D">
        <w:rPr>
          <w:rFonts w:ascii="Times New Roman" w:hAnsi="Times New Roman" w:cs="Times New Roman"/>
          <w:sz w:val="28"/>
          <w:szCs w:val="28"/>
        </w:rPr>
        <w:t>-</w:t>
      </w:r>
      <w:r w:rsidR="00E018E9" w:rsidRPr="0079653D">
        <w:rPr>
          <w:rFonts w:ascii="Times New Roman" w:hAnsi="Times New Roman" w:cs="Times New Roman"/>
          <w:sz w:val="28"/>
          <w:szCs w:val="28"/>
        </w:rPr>
        <w:t xml:space="preserve"> </w:t>
      </w:r>
      <w:r w:rsidRPr="0079653D">
        <w:rPr>
          <w:rFonts w:ascii="Times New Roman" w:hAnsi="Times New Roman" w:cs="Times New Roman"/>
          <w:sz w:val="28"/>
          <w:szCs w:val="28"/>
        </w:rPr>
        <w:t>утверждены планы мероприятий</w:t>
      </w:r>
      <w:r w:rsidR="007306F4" w:rsidRPr="0079653D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коррупции, </w:t>
      </w:r>
      <w:r w:rsidRPr="0079653D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 муниципальных учреждений, порядок уведомления работодателя о фактах обращения в целях склонения работника муниципального учреждения к совершению коррупционных правонарушений, положения о порядке предотвращения и (или) урегулирования конфликта интересов в муниципальных учреждениях</w:t>
      </w:r>
      <w:r w:rsidR="00F34C29" w:rsidRPr="0079653D">
        <w:rPr>
          <w:rFonts w:ascii="Times New Roman" w:hAnsi="Times New Roman" w:cs="Times New Roman"/>
          <w:sz w:val="28"/>
          <w:szCs w:val="28"/>
        </w:rPr>
        <w:t>, утверждены перечни должностей, замещение которых связа</w:t>
      </w:r>
      <w:r w:rsidR="00733783" w:rsidRPr="0079653D">
        <w:rPr>
          <w:rFonts w:ascii="Times New Roman" w:hAnsi="Times New Roman" w:cs="Times New Roman"/>
          <w:sz w:val="28"/>
          <w:szCs w:val="28"/>
        </w:rPr>
        <w:t>но с коррупционными рисками;</w:t>
      </w:r>
    </w:p>
    <w:p w:rsidR="007948A6" w:rsidRDefault="007948A6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948A6">
        <w:rPr>
          <w:rFonts w:ascii="Times New Roman" w:hAnsi="Times New Roman" w:cs="Times New Roman"/>
          <w:sz w:val="28"/>
          <w:szCs w:val="28"/>
        </w:rPr>
        <w:t xml:space="preserve">труктурным подразделениям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7948A6">
        <w:rPr>
          <w:rFonts w:ascii="Times New Roman" w:hAnsi="Times New Roman" w:cs="Times New Roman"/>
          <w:sz w:val="28"/>
          <w:szCs w:val="28"/>
        </w:rPr>
        <w:t xml:space="preserve">информировать отдел кадровой работы и развития муниципальной службы управления делами администрации Уренского муниципального округа Нижегородской области о случаях </w:t>
      </w:r>
      <w:r w:rsidRPr="007948A6">
        <w:rPr>
          <w:rFonts w:ascii="Times New Roman" w:hAnsi="Times New Roman" w:cs="Times New Roman"/>
          <w:sz w:val="28"/>
          <w:szCs w:val="28"/>
        </w:rPr>
        <w:lastRenderedPageBreak/>
        <w:t>конфликтов интересов, возникших в подведомственных учреждениях, и о прин</w:t>
      </w:r>
      <w:r>
        <w:rPr>
          <w:rFonts w:ascii="Times New Roman" w:hAnsi="Times New Roman" w:cs="Times New Roman"/>
          <w:sz w:val="28"/>
          <w:szCs w:val="28"/>
        </w:rPr>
        <w:t>ятых мерах по их урегулированию;</w:t>
      </w:r>
    </w:p>
    <w:p w:rsidR="00D1104B" w:rsidRPr="00D1104B" w:rsidRDefault="00D1104B" w:rsidP="00D11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разработано п</w:t>
      </w:r>
      <w:r w:rsidRPr="00D1104B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4B">
        <w:rPr>
          <w:rFonts w:ascii="Times New Roman" w:hAnsi="Times New Roman" w:cs="Times New Roman"/>
          <w:sz w:val="28"/>
          <w:szCs w:val="28"/>
        </w:rPr>
        <w:t>о порядке выявления и урегулирования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4B">
        <w:rPr>
          <w:rFonts w:ascii="Times New Roman" w:hAnsi="Times New Roman" w:cs="Times New Roman"/>
          <w:sz w:val="28"/>
          <w:szCs w:val="28"/>
        </w:rPr>
        <w:t>конфликта интересов в муниципальных учреждениях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4C29" w:rsidRPr="0079653D" w:rsidRDefault="009C47A4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53D">
        <w:rPr>
          <w:rFonts w:ascii="Times New Roman" w:hAnsi="Times New Roman" w:cs="Times New Roman"/>
          <w:sz w:val="28"/>
          <w:szCs w:val="28"/>
        </w:rPr>
        <w:t>- в</w:t>
      </w:r>
      <w:r w:rsidR="00F34C29" w:rsidRPr="0079653D">
        <w:rPr>
          <w:rFonts w:ascii="Times New Roman" w:hAnsi="Times New Roman" w:cs="Times New Roman"/>
          <w:sz w:val="28"/>
          <w:szCs w:val="28"/>
        </w:rPr>
        <w:t xml:space="preserve"> трудовые договоры и должностные инструкции работников муниципальных учреждений </w:t>
      </w:r>
      <w:r w:rsidR="00C7679B" w:rsidRPr="0079653D">
        <w:rPr>
          <w:rFonts w:ascii="Times New Roman" w:hAnsi="Times New Roman" w:cs="Times New Roman"/>
          <w:sz w:val="28"/>
          <w:szCs w:val="28"/>
        </w:rPr>
        <w:t xml:space="preserve">включены </w:t>
      </w:r>
      <w:r w:rsidR="00E018E9" w:rsidRPr="0079653D">
        <w:rPr>
          <w:rFonts w:ascii="Times New Roman" w:hAnsi="Times New Roman" w:cs="Times New Roman"/>
          <w:sz w:val="28"/>
          <w:szCs w:val="28"/>
        </w:rPr>
        <w:t>положения</w:t>
      </w:r>
      <w:r w:rsidR="00C56946" w:rsidRPr="0079653D">
        <w:rPr>
          <w:rFonts w:ascii="Times New Roman" w:hAnsi="Times New Roman" w:cs="Times New Roman"/>
          <w:sz w:val="28"/>
          <w:szCs w:val="28"/>
        </w:rPr>
        <w:t xml:space="preserve"> о необходимости соблюдения антик</w:t>
      </w:r>
      <w:r w:rsidR="00733783" w:rsidRPr="0079653D">
        <w:rPr>
          <w:rFonts w:ascii="Times New Roman" w:hAnsi="Times New Roman" w:cs="Times New Roman"/>
          <w:sz w:val="28"/>
          <w:szCs w:val="28"/>
        </w:rPr>
        <w:t>оррупционного законодательства;</w:t>
      </w:r>
    </w:p>
    <w:p w:rsidR="009C47A4" w:rsidRPr="0079653D" w:rsidRDefault="009C47A4" w:rsidP="00C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53D">
        <w:rPr>
          <w:rFonts w:ascii="Times New Roman" w:hAnsi="Times New Roman" w:cs="Times New Roman"/>
          <w:sz w:val="28"/>
          <w:szCs w:val="28"/>
        </w:rPr>
        <w:t>- н</w:t>
      </w:r>
      <w:r w:rsidR="0001436F" w:rsidRPr="0079653D">
        <w:rPr>
          <w:rFonts w:ascii="Times New Roman" w:hAnsi="Times New Roman" w:cs="Times New Roman"/>
          <w:sz w:val="28"/>
          <w:szCs w:val="28"/>
        </w:rPr>
        <w:t xml:space="preserve">а </w:t>
      </w:r>
      <w:r w:rsidRPr="0079653D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01436F" w:rsidRPr="0079653D">
        <w:rPr>
          <w:rFonts w:ascii="Times New Roman" w:hAnsi="Times New Roman" w:cs="Times New Roman"/>
          <w:sz w:val="28"/>
          <w:szCs w:val="28"/>
        </w:rPr>
        <w:t xml:space="preserve">сайтах муниципальных учреждений </w:t>
      </w:r>
      <w:r w:rsidRPr="0079653D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="0001436F" w:rsidRPr="0079653D">
        <w:rPr>
          <w:rFonts w:ascii="Times New Roman" w:hAnsi="Times New Roman" w:cs="Times New Roman"/>
          <w:sz w:val="28"/>
          <w:szCs w:val="28"/>
        </w:rPr>
        <w:t>раздел</w:t>
      </w:r>
      <w:r w:rsidR="00F34C29" w:rsidRPr="0079653D">
        <w:rPr>
          <w:rFonts w:ascii="Times New Roman" w:hAnsi="Times New Roman" w:cs="Times New Roman"/>
          <w:sz w:val="28"/>
          <w:szCs w:val="28"/>
        </w:rPr>
        <w:t>ы</w:t>
      </w:r>
      <w:r w:rsidR="0001436F" w:rsidRPr="0079653D">
        <w:rPr>
          <w:rFonts w:ascii="Times New Roman" w:hAnsi="Times New Roman" w:cs="Times New Roman"/>
          <w:sz w:val="28"/>
          <w:szCs w:val="28"/>
        </w:rPr>
        <w:t xml:space="preserve"> </w:t>
      </w:r>
      <w:r w:rsidR="0039226B" w:rsidRPr="0079653D">
        <w:rPr>
          <w:rFonts w:ascii="Times New Roman" w:hAnsi="Times New Roman" w:cs="Times New Roman"/>
          <w:sz w:val="28"/>
          <w:szCs w:val="28"/>
        </w:rPr>
        <w:t>«</w:t>
      </w:r>
      <w:r w:rsidR="0001436F" w:rsidRPr="0079653D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="0039226B" w:rsidRPr="0079653D">
        <w:rPr>
          <w:rFonts w:ascii="Times New Roman" w:hAnsi="Times New Roman" w:cs="Times New Roman"/>
          <w:sz w:val="28"/>
          <w:szCs w:val="28"/>
        </w:rPr>
        <w:t>»</w:t>
      </w:r>
      <w:r w:rsidR="0001436F" w:rsidRPr="0079653D">
        <w:rPr>
          <w:rFonts w:ascii="Times New Roman" w:hAnsi="Times New Roman" w:cs="Times New Roman"/>
          <w:sz w:val="28"/>
          <w:szCs w:val="28"/>
        </w:rPr>
        <w:t>, где размещены все нормативные правовые акты и локальные ак</w:t>
      </w:r>
      <w:r w:rsidR="00733783" w:rsidRPr="0079653D">
        <w:rPr>
          <w:rFonts w:ascii="Times New Roman" w:hAnsi="Times New Roman" w:cs="Times New Roman"/>
          <w:sz w:val="28"/>
          <w:szCs w:val="28"/>
        </w:rPr>
        <w:t>ты по противодействию коррупции;</w:t>
      </w:r>
      <w:r w:rsidR="0001436F" w:rsidRPr="00796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946" w:rsidRPr="0079653D" w:rsidRDefault="0001436F" w:rsidP="00C919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53D">
        <w:rPr>
          <w:rFonts w:ascii="Times New Roman" w:hAnsi="Times New Roman" w:cs="Times New Roman"/>
          <w:sz w:val="28"/>
          <w:szCs w:val="28"/>
        </w:rPr>
        <w:t>Т</w:t>
      </w:r>
      <w:r w:rsidR="00C56946" w:rsidRPr="0079653D">
        <w:rPr>
          <w:rFonts w:ascii="Times New Roman" w:hAnsi="Times New Roman" w:cs="Times New Roman"/>
          <w:sz w:val="28"/>
          <w:szCs w:val="28"/>
        </w:rPr>
        <w:t>ема противодействия коррупции осв</w:t>
      </w:r>
      <w:r w:rsidR="00F34C29" w:rsidRPr="0079653D">
        <w:rPr>
          <w:rFonts w:ascii="Times New Roman" w:hAnsi="Times New Roman" w:cs="Times New Roman"/>
          <w:sz w:val="28"/>
          <w:szCs w:val="28"/>
        </w:rPr>
        <w:t>е</w:t>
      </w:r>
      <w:r w:rsidR="00C56946" w:rsidRPr="0079653D">
        <w:rPr>
          <w:rFonts w:ascii="Times New Roman" w:hAnsi="Times New Roman" w:cs="Times New Roman"/>
          <w:sz w:val="28"/>
          <w:szCs w:val="28"/>
        </w:rPr>
        <w:t>щается</w:t>
      </w:r>
      <w:r w:rsidRPr="0079653D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в</w:t>
      </w:r>
      <w:r w:rsidR="00C56946" w:rsidRPr="0079653D">
        <w:rPr>
          <w:rFonts w:ascii="Times New Roman" w:hAnsi="Times New Roman" w:cs="Times New Roman"/>
          <w:sz w:val="28"/>
          <w:szCs w:val="28"/>
        </w:rPr>
        <w:t xml:space="preserve"> рамках образовательных предметов «Обществознание», «История России», «Право», «Экономика»</w:t>
      </w:r>
      <w:r w:rsidRPr="0079653D">
        <w:rPr>
          <w:rFonts w:ascii="Times New Roman" w:hAnsi="Times New Roman" w:cs="Times New Roman"/>
          <w:sz w:val="28"/>
          <w:szCs w:val="28"/>
        </w:rPr>
        <w:t>, п</w:t>
      </w:r>
      <w:r w:rsidR="00C56946" w:rsidRPr="0079653D">
        <w:rPr>
          <w:rFonts w:ascii="Times New Roman" w:hAnsi="Times New Roman" w:cs="Times New Roman"/>
          <w:sz w:val="28"/>
          <w:szCs w:val="28"/>
        </w:rPr>
        <w:t>роводятся классные часы.</w:t>
      </w:r>
    </w:p>
    <w:p w:rsidR="002362CA" w:rsidRPr="0079653D" w:rsidRDefault="002362CA" w:rsidP="00C9191C">
      <w:pPr>
        <w:spacing w:after="0" w:line="240" w:lineRule="auto"/>
        <w:ind w:left="7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362CA" w:rsidRPr="0079653D" w:rsidSect="00C9191C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D7" w:rsidRDefault="005C13D7" w:rsidP="00463613">
      <w:pPr>
        <w:spacing w:after="0" w:line="240" w:lineRule="auto"/>
      </w:pPr>
      <w:r>
        <w:separator/>
      </w:r>
    </w:p>
  </w:endnote>
  <w:endnote w:type="continuationSeparator" w:id="0">
    <w:p w:rsidR="005C13D7" w:rsidRDefault="005C13D7" w:rsidP="0046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D7" w:rsidRDefault="005C13D7" w:rsidP="00463613">
      <w:pPr>
        <w:spacing w:after="0" w:line="240" w:lineRule="auto"/>
      </w:pPr>
      <w:r>
        <w:separator/>
      </w:r>
    </w:p>
  </w:footnote>
  <w:footnote w:type="continuationSeparator" w:id="0">
    <w:p w:rsidR="005C13D7" w:rsidRDefault="005C13D7" w:rsidP="0046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93999"/>
      <w:docPartObj>
        <w:docPartGallery w:val="Page Numbers (Top of Page)"/>
        <w:docPartUnique/>
      </w:docPartObj>
    </w:sdtPr>
    <w:sdtEndPr/>
    <w:sdtContent>
      <w:p w:rsidR="00463613" w:rsidRDefault="0046361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476">
          <w:rPr>
            <w:noProof/>
          </w:rPr>
          <w:t>5</w:t>
        </w:r>
        <w:r>
          <w:fldChar w:fldCharType="end"/>
        </w:r>
      </w:p>
    </w:sdtContent>
  </w:sdt>
  <w:p w:rsidR="00463613" w:rsidRDefault="0046361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1E8D5EA"/>
    <w:lvl w:ilvl="0" w:tplc="0C3A81DE">
      <w:start w:val="1"/>
      <w:numFmt w:val="bullet"/>
      <w:lvlText w:val="о"/>
      <w:lvlJc w:val="left"/>
    </w:lvl>
    <w:lvl w:ilvl="1" w:tplc="B39CF898">
      <w:start w:val="1"/>
      <w:numFmt w:val="bullet"/>
      <w:lvlText w:val="В"/>
      <w:lvlJc w:val="left"/>
    </w:lvl>
    <w:lvl w:ilvl="2" w:tplc="971A6972">
      <w:start w:val="1"/>
      <w:numFmt w:val="bullet"/>
      <w:lvlText w:val="В"/>
      <w:lvlJc w:val="left"/>
    </w:lvl>
    <w:lvl w:ilvl="3" w:tplc="B7024F72">
      <w:numFmt w:val="decimal"/>
      <w:lvlText w:val=""/>
      <w:lvlJc w:val="left"/>
    </w:lvl>
    <w:lvl w:ilvl="4" w:tplc="4AEEE2D6">
      <w:numFmt w:val="decimal"/>
      <w:lvlText w:val=""/>
      <w:lvlJc w:val="left"/>
    </w:lvl>
    <w:lvl w:ilvl="5" w:tplc="D8DE6D64">
      <w:numFmt w:val="decimal"/>
      <w:lvlText w:val=""/>
      <w:lvlJc w:val="left"/>
    </w:lvl>
    <w:lvl w:ilvl="6" w:tplc="00644566">
      <w:numFmt w:val="decimal"/>
      <w:lvlText w:val=""/>
      <w:lvlJc w:val="left"/>
    </w:lvl>
    <w:lvl w:ilvl="7" w:tplc="C31475E6">
      <w:numFmt w:val="decimal"/>
      <w:lvlText w:val=""/>
      <w:lvlJc w:val="left"/>
    </w:lvl>
    <w:lvl w:ilvl="8" w:tplc="7BF49C6C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ED1E5B9C"/>
    <w:lvl w:ilvl="0" w:tplc="FDE03F88">
      <w:start w:val="1"/>
      <w:numFmt w:val="bullet"/>
      <w:lvlText w:val="-"/>
      <w:lvlJc w:val="left"/>
    </w:lvl>
    <w:lvl w:ilvl="1" w:tplc="CE8C7222">
      <w:start w:val="1"/>
      <w:numFmt w:val="bullet"/>
      <w:lvlText w:val="В"/>
      <w:lvlJc w:val="left"/>
    </w:lvl>
    <w:lvl w:ilvl="2" w:tplc="123CE55A">
      <w:start w:val="1"/>
      <w:numFmt w:val="bullet"/>
      <w:lvlText w:val="-"/>
      <w:lvlJc w:val="left"/>
    </w:lvl>
    <w:lvl w:ilvl="3" w:tplc="70BA158C">
      <w:numFmt w:val="decimal"/>
      <w:lvlText w:val=""/>
      <w:lvlJc w:val="left"/>
    </w:lvl>
    <w:lvl w:ilvl="4" w:tplc="FEF81B20">
      <w:numFmt w:val="decimal"/>
      <w:lvlText w:val=""/>
      <w:lvlJc w:val="left"/>
    </w:lvl>
    <w:lvl w:ilvl="5" w:tplc="027826F0">
      <w:numFmt w:val="decimal"/>
      <w:lvlText w:val=""/>
      <w:lvlJc w:val="left"/>
    </w:lvl>
    <w:lvl w:ilvl="6" w:tplc="2AB25A62">
      <w:numFmt w:val="decimal"/>
      <w:lvlText w:val=""/>
      <w:lvlJc w:val="left"/>
    </w:lvl>
    <w:lvl w:ilvl="7" w:tplc="C6A67696">
      <w:numFmt w:val="decimal"/>
      <w:lvlText w:val=""/>
      <w:lvlJc w:val="left"/>
    </w:lvl>
    <w:lvl w:ilvl="8" w:tplc="CFDE19F6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953A554C"/>
    <w:lvl w:ilvl="0" w:tplc="94A4E444">
      <w:start w:val="1"/>
      <w:numFmt w:val="bullet"/>
      <w:lvlText w:val="В"/>
      <w:lvlJc w:val="left"/>
    </w:lvl>
    <w:lvl w:ilvl="1" w:tplc="A156E128">
      <w:start w:val="1"/>
      <w:numFmt w:val="bullet"/>
      <w:lvlText w:val="С"/>
      <w:lvlJc w:val="left"/>
    </w:lvl>
    <w:lvl w:ilvl="2" w:tplc="3BDE01AA">
      <w:numFmt w:val="decimal"/>
      <w:lvlText w:val=""/>
      <w:lvlJc w:val="left"/>
    </w:lvl>
    <w:lvl w:ilvl="3" w:tplc="49A4AC90">
      <w:numFmt w:val="decimal"/>
      <w:lvlText w:val=""/>
      <w:lvlJc w:val="left"/>
    </w:lvl>
    <w:lvl w:ilvl="4" w:tplc="9D462952">
      <w:numFmt w:val="decimal"/>
      <w:lvlText w:val=""/>
      <w:lvlJc w:val="left"/>
    </w:lvl>
    <w:lvl w:ilvl="5" w:tplc="8A44FEBA">
      <w:numFmt w:val="decimal"/>
      <w:lvlText w:val=""/>
      <w:lvlJc w:val="left"/>
    </w:lvl>
    <w:lvl w:ilvl="6" w:tplc="DC0C657E">
      <w:numFmt w:val="decimal"/>
      <w:lvlText w:val=""/>
      <w:lvlJc w:val="left"/>
    </w:lvl>
    <w:lvl w:ilvl="7" w:tplc="15FCB68E">
      <w:numFmt w:val="decimal"/>
      <w:lvlText w:val=""/>
      <w:lvlJc w:val="left"/>
    </w:lvl>
    <w:lvl w:ilvl="8" w:tplc="1B223980">
      <w:numFmt w:val="decimal"/>
      <w:lvlText w:val=""/>
      <w:lvlJc w:val="left"/>
    </w:lvl>
  </w:abstractNum>
  <w:abstractNum w:abstractNumId="3" w15:restartNumberingAfterBreak="0">
    <w:nsid w:val="00007E87"/>
    <w:multiLevelType w:val="hybridMultilevel"/>
    <w:tmpl w:val="0F7677BC"/>
    <w:lvl w:ilvl="0" w:tplc="CBAAD296">
      <w:start w:val="1"/>
      <w:numFmt w:val="bullet"/>
      <w:lvlText w:val="в"/>
      <w:lvlJc w:val="left"/>
    </w:lvl>
    <w:lvl w:ilvl="1" w:tplc="82C6499C">
      <w:start w:val="1"/>
      <w:numFmt w:val="bullet"/>
      <w:lvlText w:val="В"/>
      <w:lvlJc w:val="left"/>
    </w:lvl>
    <w:lvl w:ilvl="2" w:tplc="7CAC5D14">
      <w:start w:val="1"/>
      <w:numFmt w:val="bullet"/>
      <w:lvlText w:val="С"/>
      <w:lvlJc w:val="left"/>
    </w:lvl>
    <w:lvl w:ilvl="3" w:tplc="204A4040">
      <w:numFmt w:val="decimal"/>
      <w:lvlText w:val=""/>
      <w:lvlJc w:val="left"/>
    </w:lvl>
    <w:lvl w:ilvl="4" w:tplc="3142224E">
      <w:numFmt w:val="decimal"/>
      <w:lvlText w:val=""/>
      <w:lvlJc w:val="left"/>
    </w:lvl>
    <w:lvl w:ilvl="5" w:tplc="5BC0391A">
      <w:numFmt w:val="decimal"/>
      <w:lvlText w:val=""/>
      <w:lvlJc w:val="left"/>
    </w:lvl>
    <w:lvl w:ilvl="6" w:tplc="1CB6B25C">
      <w:numFmt w:val="decimal"/>
      <w:lvlText w:val=""/>
      <w:lvlJc w:val="left"/>
    </w:lvl>
    <w:lvl w:ilvl="7" w:tplc="EF0C4ED0">
      <w:numFmt w:val="decimal"/>
      <w:lvlText w:val=""/>
      <w:lvlJc w:val="left"/>
    </w:lvl>
    <w:lvl w:ilvl="8" w:tplc="179C00A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15"/>
    <w:rsid w:val="0001436F"/>
    <w:rsid w:val="00022423"/>
    <w:rsid w:val="00032043"/>
    <w:rsid w:val="00066851"/>
    <w:rsid w:val="00074D0B"/>
    <w:rsid w:val="00086603"/>
    <w:rsid w:val="000C69A2"/>
    <w:rsid w:val="000D2A1C"/>
    <w:rsid w:val="000E7C9A"/>
    <w:rsid w:val="001210F8"/>
    <w:rsid w:val="00124F37"/>
    <w:rsid w:val="001362E1"/>
    <w:rsid w:val="0014740B"/>
    <w:rsid w:val="00147FAE"/>
    <w:rsid w:val="001529A5"/>
    <w:rsid w:val="00155A07"/>
    <w:rsid w:val="00175EDF"/>
    <w:rsid w:val="00181687"/>
    <w:rsid w:val="001824F8"/>
    <w:rsid w:val="00182687"/>
    <w:rsid w:val="00192667"/>
    <w:rsid w:val="00195E56"/>
    <w:rsid w:val="001A7AF5"/>
    <w:rsid w:val="001D674D"/>
    <w:rsid w:val="001F1CBA"/>
    <w:rsid w:val="00200D65"/>
    <w:rsid w:val="00202F00"/>
    <w:rsid w:val="002342E0"/>
    <w:rsid w:val="002362CA"/>
    <w:rsid w:val="00264F20"/>
    <w:rsid w:val="00267EF5"/>
    <w:rsid w:val="00285499"/>
    <w:rsid w:val="002868F3"/>
    <w:rsid w:val="002A1208"/>
    <w:rsid w:val="002A5089"/>
    <w:rsid w:val="002B6FE4"/>
    <w:rsid w:val="002C4302"/>
    <w:rsid w:val="002D43C9"/>
    <w:rsid w:val="00310D29"/>
    <w:rsid w:val="00315A2C"/>
    <w:rsid w:val="00321B22"/>
    <w:rsid w:val="00336B13"/>
    <w:rsid w:val="00341D94"/>
    <w:rsid w:val="003623A9"/>
    <w:rsid w:val="00384E2C"/>
    <w:rsid w:val="00385FEA"/>
    <w:rsid w:val="0039226B"/>
    <w:rsid w:val="0039686F"/>
    <w:rsid w:val="003A0F94"/>
    <w:rsid w:val="003C51D0"/>
    <w:rsid w:val="003E2648"/>
    <w:rsid w:val="0043257D"/>
    <w:rsid w:val="00456CE0"/>
    <w:rsid w:val="00463613"/>
    <w:rsid w:val="00470FD3"/>
    <w:rsid w:val="00471C7C"/>
    <w:rsid w:val="004A30EA"/>
    <w:rsid w:val="004D2DAB"/>
    <w:rsid w:val="00507528"/>
    <w:rsid w:val="00507F49"/>
    <w:rsid w:val="00530DCC"/>
    <w:rsid w:val="00533B83"/>
    <w:rsid w:val="00534B0B"/>
    <w:rsid w:val="00567E27"/>
    <w:rsid w:val="005872C1"/>
    <w:rsid w:val="00587F00"/>
    <w:rsid w:val="00592CEE"/>
    <w:rsid w:val="005953E4"/>
    <w:rsid w:val="0059738B"/>
    <w:rsid w:val="005A42D4"/>
    <w:rsid w:val="005C13D7"/>
    <w:rsid w:val="005C18CA"/>
    <w:rsid w:val="005C327F"/>
    <w:rsid w:val="005F3A1F"/>
    <w:rsid w:val="00602017"/>
    <w:rsid w:val="00610F09"/>
    <w:rsid w:val="006200C2"/>
    <w:rsid w:val="006468E8"/>
    <w:rsid w:val="00661EE5"/>
    <w:rsid w:val="006631E3"/>
    <w:rsid w:val="006A1431"/>
    <w:rsid w:val="006A533C"/>
    <w:rsid w:val="006A5D35"/>
    <w:rsid w:val="006E1ED6"/>
    <w:rsid w:val="006F4823"/>
    <w:rsid w:val="007306F4"/>
    <w:rsid w:val="00733783"/>
    <w:rsid w:val="007526CF"/>
    <w:rsid w:val="007558F7"/>
    <w:rsid w:val="00760B8D"/>
    <w:rsid w:val="00770246"/>
    <w:rsid w:val="00783337"/>
    <w:rsid w:val="007948A6"/>
    <w:rsid w:val="0079653D"/>
    <w:rsid w:val="007B51CB"/>
    <w:rsid w:val="007D1B04"/>
    <w:rsid w:val="007D7E6B"/>
    <w:rsid w:val="00824A44"/>
    <w:rsid w:val="00857237"/>
    <w:rsid w:val="008633D6"/>
    <w:rsid w:val="00870B1D"/>
    <w:rsid w:val="00882ECB"/>
    <w:rsid w:val="0088701C"/>
    <w:rsid w:val="008F006C"/>
    <w:rsid w:val="008F59CA"/>
    <w:rsid w:val="009009FD"/>
    <w:rsid w:val="00906DEF"/>
    <w:rsid w:val="009267CE"/>
    <w:rsid w:val="0093048E"/>
    <w:rsid w:val="00941D08"/>
    <w:rsid w:val="00945D51"/>
    <w:rsid w:val="00954AAE"/>
    <w:rsid w:val="0096436A"/>
    <w:rsid w:val="00964412"/>
    <w:rsid w:val="00982487"/>
    <w:rsid w:val="0098594B"/>
    <w:rsid w:val="009A31E8"/>
    <w:rsid w:val="009A3BCE"/>
    <w:rsid w:val="009A6DDF"/>
    <w:rsid w:val="009C2330"/>
    <w:rsid w:val="009C47A4"/>
    <w:rsid w:val="009D7826"/>
    <w:rsid w:val="009E39ED"/>
    <w:rsid w:val="009E739B"/>
    <w:rsid w:val="009F1B2B"/>
    <w:rsid w:val="00A05B2E"/>
    <w:rsid w:val="00A06348"/>
    <w:rsid w:val="00AA1CA7"/>
    <w:rsid w:val="00AE73E0"/>
    <w:rsid w:val="00B30190"/>
    <w:rsid w:val="00B355A8"/>
    <w:rsid w:val="00B51646"/>
    <w:rsid w:val="00B52DA1"/>
    <w:rsid w:val="00B600DF"/>
    <w:rsid w:val="00B605EC"/>
    <w:rsid w:val="00B77804"/>
    <w:rsid w:val="00B82D30"/>
    <w:rsid w:val="00BA66BC"/>
    <w:rsid w:val="00BA6A78"/>
    <w:rsid w:val="00BA6ADA"/>
    <w:rsid w:val="00BD4041"/>
    <w:rsid w:val="00C07C6B"/>
    <w:rsid w:val="00C35D54"/>
    <w:rsid w:val="00C3685C"/>
    <w:rsid w:val="00C56946"/>
    <w:rsid w:val="00C57D06"/>
    <w:rsid w:val="00C6717D"/>
    <w:rsid w:val="00C7679B"/>
    <w:rsid w:val="00C8000E"/>
    <w:rsid w:val="00C9191C"/>
    <w:rsid w:val="00D02B47"/>
    <w:rsid w:val="00D03150"/>
    <w:rsid w:val="00D1104B"/>
    <w:rsid w:val="00D17949"/>
    <w:rsid w:val="00D32458"/>
    <w:rsid w:val="00D34E15"/>
    <w:rsid w:val="00D36476"/>
    <w:rsid w:val="00D36802"/>
    <w:rsid w:val="00D40E7D"/>
    <w:rsid w:val="00D41299"/>
    <w:rsid w:val="00D579D6"/>
    <w:rsid w:val="00DA1B1D"/>
    <w:rsid w:val="00DA4D71"/>
    <w:rsid w:val="00DE292D"/>
    <w:rsid w:val="00E018E9"/>
    <w:rsid w:val="00E01B9A"/>
    <w:rsid w:val="00E159CD"/>
    <w:rsid w:val="00E3208F"/>
    <w:rsid w:val="00E33833"/>
    <w:rsid w:val="00EA3B5D"/>
    <w:rsid w:val="00EC787D"/>
    <w:rsid w:val="00ED5BA2"/>
    <w:rsid w:val="00F12B85"/>
    <w:rsid w:val="00F168CA"/>
    <w:rsid w:val="00F24CB9"/>
    <w:rsid w:val="00F33880"/>
    <w:rsid w:val="00F34C29"/>
    <w:rsid w:val="00F52F54"/>
    <w:rsid w:val="00F70C81"/>
    <w:rsid w:val="00F94432"/>
    <w:rsid w:val="00FA05D5"/>
    <w:rsid w:val="00FC3200"/>
    <w:rsid w:val="00FE38C9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151F"/>
  <w15:docId w15:val="{F7BC1BF2-84FF-47B3-A535-DB78845B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1B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499"/>
    <w:pPr>
      <w:ind w:left="720"/>
      <w:contextualSpacing/>
    </w:pPr>
  </w:style>
  <w:style w:type="paragraph" w:customStyle="1" w:styleId="ConsPlusNormal">
    <w:name w:val="ConsPlusNormal"/>
    <w:rsid w:val="009644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C3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62CA"/>
    <w:rPr>
      <w:b/>
      <w:bCs/>
    </w:rPr>
  </w:style>
  <w:style w:type="character" w:styleId="a6">
    <w:name w:val="Hyperlink"/>
    <w:basedOn w:val="a0"/>
    <w:uiPriority w:val="99"/>
    <w:unhideWhenUsed/>
    <w:rsid w:val="002362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62CA"/>
  </w:style>
  <w:style w:type="character" w:customStyle="1" w:styleId="2">
    <w:name w:val="Основной текст2"/>
    <w:rsid w:val="00C569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C569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paragraph" w:customStyle="1" w:styleId="1">
    <w:name w:val="Без интервала1"/>
    <w:basedOn w:val="a"/>
    <w:rsid w:val="000143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579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D579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1B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A2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6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3613"/>
  </w:style>
  <w:style w:type="paragraph" w:styleId="ad">
    <w:name w:val="footer"/>
    <w:basedOn w:val="a"/>
    <w:link w:val="ae"/>
    <w:uiPriority w:val="99"/>
    <w:unhideWhenUsed/>
    <w:rsid w:val="0046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enadm.nnov.ru/2012-11-11-14-33-48/2012-11-13-19-04-38/2012-11-13-19-09-50/2708-normativnye-pravovye-i-inye-ak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renadm.nnov.ru/2012-11-11-14-33-48/2012-11-13-19-04-38/2012-11-13-19-09-50/2711-formy-dokumentov-svyazannykh-s-protivodejstviem-korruptsi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enadm.nnov.ru/2012-11-11-14-33-48/2012-11-13-19-04-38/2012-11-13-19-09-50/3462-struktura-metodicheskie-materia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56EAF-180B-45F9-A8AF-AE69AEBC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9</cp:revision>
  <cp:lastPrinted>2026-01-26T12:10:00Z</cp:lastPrinted>
  <dcterms:created xsi:type="dcterms:W3CDTF">2022-03-31T10:28:00Z</dcterms:created>
  <dcterms:modified xsi:type="dcterms:W3CDTF">2026-01-26T12:20:00Z</dcterms:modified>
</cp:coreProperties>
</file>